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098" w:rsidRPr="003A6759" w:rsidRDefault="00CB395B" w:rsidP="00BC495C">
      <w:pPr>
        <w:spacing w:after="0"/>
        <w:jc w:val="center"/>
        <w:rPr>
          <w:rFonts w:ascii="Arial" w:hAnsi="Arial" w:cs="Arial"/>
          <w:b/>
          <w:sz w:val="24"/>
          <w:szCs w:val="24"/>
        </w:rPr>
      </w:pPr>
      <w:r w:rsidRPr="003A6759">
        <w:rPr>
          <w:rFonts w:ascii="Arial" w:hAnsi="Arial" w:cs="Arial"/>
          <w:b/>
          <w:sz w:val="24"/>
          <w:szCs w:val="24"/>
        </w:rPr>
        <w:t>RESUMEN</w:t>
      </w:r>
    </w:p>
    <w:p w:rsidR="00CB395B" w:rsidRPr="004774AF" w:rsidRDefault="00CB395B" w:rsidP="00BC495C">
      <w:pPr>
        <w:pStyle w:val="Subttulo"/>
        <w:rPr>
          <w:color w:val="00B050"/>
          <w:sz w:val="24"/>
          <w:szCs w:val="24"/>
          <w:lang w:val="es-PE"/>
        </w:rPr>
      </w:pPr>
      <w:r w:rsidRPr="003A6759">
        <w:rPr>
          <w:sz w:val="24"/>
          <w:szCs w:val="24"/>
        </w:rPr>
        <w:t xml:space="preserve">SEGURO DE </w:t>
      </w:r>
      <w:r w:rsidR="009A235D" w:rsidRPr="00A630C8">
        <w:rPr>
          <w:sz w:val="24"/>
          <w:szCs w:val="24"/>
        </w:rPr>
        <w:t>VEHICULOS</w:t>
      </w:r>
    </w:p>
    <w:p w:rsidR="001C1099" w:rsidRPr="00004104" w:rsidRDefault="001C1099" w:rsidP="00CB395B">
      <w:pPr>
        <w:jc w:val="center"/>
        <w:rPr>
          <w:rFonts w:ascii="Arial" w:hAnsi="Arial" w:cs="Arial"/>
          <w:sz w:val="24"/>
          <w:szCs w:val="24"/>
        </w:rPr>
      </w:pPr>
    </w:p>
    <w:p w:rsidR="00CB395B" w:rsidRPr="00004104" w:rsidRDefault="00AC50D5" w:rsidP="00B2133A">
      <w:pPr>
        <w:pStyle w:val="Prrafodelista"/>
        <w:numPr>
          <w:ilvl w:val="0"/>
          <w:numId w:val="2"/>
        </w:numPr>
        <w:tabs>
          <w:tab w:val="left" w:pos="284"/>
          <w:tab w:val="left" w:pos="567"/>
          <w:tab w:val="left" w:pos="8931"/>
        </w:tabs>
        <w:spacing w:line="240" w:lineRule="auto"/>
        <w:ind w:left="0" w:firstLine="0"/>
        <w:jc w:val="both"/>
        <w:rPr>
          <w:rFonts w:ascii="Arial" w:hAnsi="Arial" w:cs="Arial"/>
          <w:b/>
          <w:sz w:val="24"/>
          <w:szCs w:val="24"/>
        </w:rPr>
      </w:pPr>
      <w:r w:rsidRPr="00004104">
        <w:rPr>
          <w:rFonts w:ascii="Arial" w:hAnsi="Arial" w:cs="Arial"/>
          <w:b/>
          <w:sz w:val="24"/>
          <w:szCs w:val="24"/>
        </w:rPr>
        <w:t>INFORMACIÓ</w:t>
      </w:r>
      <w:r w:rsidR="00CB395B" w:rsidRPr="00004104">
        <w:rPr>
          <w:rFonts w:ascii="Arial" w:hAnsi="Arial" w:cs="Arial"/>
          <w:b/>
          <w:sz w:val="24"/>
          <w:szCs w:val="24"/>
        </w:rPr>
        <w:t>N GENERAL</w:t>
      </w:r>
    </w:p>
    <w:p w:rsidR="00B2133A" w:rsidRPr="00004104" w:rsidRDefault="00B2133A" w:rsidP="00B2133A">
      <w:pPr>
        <w:pStyle w:val="Prrafodelista"/>
        <w:tabs>
          <w:tab w:val="left" w:pos="284"/>
          <w:tab w:val="left" w:pos="567"/>
          <w:tab w:val="left" w:pos="8931"/>
        </w:tabs>
        <w:spacing w:line="240" w:lineRule="auto"/>
        <w:ind w:left="0"/>
        <w:jc w:val="both"/>
        <w:rPr>
          <w:rFonts w:ascii="Arial" w:hAnsi="Arial" w:cs="Arial"/>
          <w:b/>
          <w:sz w:val="24"/>
          <w:szCs w:val="24"/>
        </w:rPr>
      </w:pPr>
    </w:p>
    <w:p w:rsidR="00CB395B" w:rsidRPr="00004104" w:rsidRDefault="00BC495C" w:rsidP="00292B00">
      <w:pPr>
        <w:pStyle w:val="Prrafodelista"/>
        <w:numPr>
          <w:ilvl w:val="0"/>
          <w:numId w:val="4"/>
        </w:numPr>
        <w:tabs>
          <w:tab w:val="left" w:pos="284"/>
        </w:tabs>
        <w:spacing w:after="0"/>
        <w:ind w:left="0" w:hanging="11"/>
        <w:rPr>
          <w:rFonts w:ascii="Arial" w:hAnsi="Arial" w:cs="Arial"/>
          <w:sz w:val="24"/>
          <w:szCs w:val="24"/>
        </w:rPr>
      </w:pPr>
      <w:r w:rsidRPr="00004104">
        <w:rPr>
          <w:rFonts w:ascii="Arial" w:hAnsi="Arial" w:cs="Arial"/>
          <w:b/>
          <w:sz w:val="24"/>
          <w:szCs w:val="24"/>
        </w:rPr>
        <w:t>Datos de la empresa aseguradora</w:t>
      </w:r>
      <w:r w:rsidRPr="00004104">
        <w:rPr>
          <w:rFonts w:ascii="Arial" w:hAnsi="Arial" w:cs="Arial"/>
          <w:sz w:val="24"/>
          <w:szCs w:val="24"/>
        </w:rPr>
        <w:t xml:space="preserve">: </w:t>
      </w:r>
    </w:p>
    <w:p w:rsidR="004362C6" w:rsidRPr="00004104" w:rsidRDefault="004362C6" w:rsidP="004362C6">
      <w:pPr>
        <w:pStyle w:val="Prrafodelista"/>
        <w:tabs>
          <w:tab w:val="left" w:pos="284"/>
        </w:tabs>
        <w:spacing w:after="0"/>
        <w:ind w:left="0"/>
        <w:rPr>
          <w:rFonts w:ascii="Arial" w:hAnsi="Arial" w:cs="Arial"/>
          <w:sz w:val="24"/>
          <w:szCs w:val="24"/>
        </w:rPr>
      </w:pPr>
    </w:p>
    <w:tbl>
      <w:tblPr>
        <w:tblStyle w:val="Tablaconcuadrcula"/>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961"/>
        <w:gridCol w:w="284"/>
      </w:tblGrid>
      <w:tr w:rsidR="00BC495C" w:rsidRPr="00004104" w:rsidTr="004362C6">
        <w:tc>
          <w:tcPr>
            <w:tcW w:w="5353" w:type="dxa"/>
          </w:tcPr>
          <w:p w:rsidR="00BC495C" w:rsidRPr="00004104" w:rsidRDefault="00BC495C" w:rsidP="00D932C4">
            <w:pPr>
              <w:rPr>
                <w:rFonts w:ascii="Arial" w:hAnsi="Arial" w:cs="Arial"/>
                <w:b/>
                <w:sz w:val="24"/>
                <w:szCs w:val="24"/>
              </w:rPr>
            </w:pPr>
            <w:r w:rsidRPr="00004104">
              <w:rPr>
                <w:rFonts w:ascii="Arial" w:hAnsi="Arial" w:cs="Arial"/>
                <w:b/>
                <w:sz w:val="24"/>
                <w:szCs w:val="24"/>
              </w:rPr>
              <w:t>Oficina Principal:</w:t>
            </w:r>
          </w:p>
        </w:tc>
        <w:tc>
          <w:tcPr>
            <w:tcW w:w="5245" w:type="dxa"/>
            <w:gridSpan w:val="2"/>
          </w:tcPr>
          <w:p w:rsidR="00BC495C" w:rsidRPr="00004104" w:rsidRDefault="00BC495C" w:rsidP="00BC495C">
            <w:pPr>
              <w:rPr>
                <w:rFonts w:ascii="Arial" w:hAnsi="Arial" w:cs="Arial"/>
                <w:sz w:val="24"/>
                <w:szCs w:val="24"/>
              </w:rPr>
            </w:pPr>
            <w:r w:rsidRPr="00004104">
              <w:rPr>
                <w:rFonts w:ascii="Arial" w:hAnsi="Arial" w:cs="Arial"/>
                <w:sz w:val="24"/>
                <w:szCs w:val="24"/>
              </w:rPr>
              <w:t>Av. Las Begonias 475 San Isidro, Lima</w:t>
            </w:r>
          </w:p>
        </w:tc>
      </w:tr>
      <w:tr w:rsidR="00D932C4" w:rsidRPr="00004104" w:rsidTr="004362C6">
        <w:trPr>
          <w:gridAfter w:val="1"/>
          <w:wAfter w:w="284" w:type="dxa"/>
        </w:trPr>
        <w:tc>
          <w:tcPr>
            <w:tcW w:w="10314" w:type="dxa"/>
            <w:gridSpan w:val="2"/>
          </w:tcPr>
          <w:p w:rsidR="00D932C4" w:rsidRPr="00004104" w:rsidRDefault="00D932C4" w:rsidP="002171FA">
            <w:pPr>
              <w:tabs>
                <w:tab w:val="left" w:pos="119"/>
              </w:tabs>
              <w:contextualSpacing/>
              <w:rPr>
                <w:rFonts w:ascii="Arial" w:hAnsi="Arial" w:cs="Arial"/>
                <w:sz w:val="24"/>
                <w:szCs w:val="24"/>
              </w:rPr>
            </w:pPr>
          </w:p>
          <w:p w:rsidR="00D932C4" w:rsidRPr="00004104" w:rsidRDefault="00D932C4" w:rsidP="002171FA">
            <w:pPr>
              <w:tabs>
                <w:tab w:val="left" w:pos="119"/>
              </w:tabs>
              <w:contextualSpacing/>
              <w:rPr>
                <w:rFonts w:ascii="Arial" w:hAnsi="Arial" w:cs="Arial"/>
                <w:b/>
                <w:sz w:val="24"/>
                <w:szCs w:val="24"/>
              </w:rPr>
            </w:pPr>
            <w:r w:rsidRPr="00004104">
              <w:rPr>
                <w:rFonts w:ascii="Arial" w:hAnsi="Arial" w:cs="Arial"/>
                <w:b/>
                <w:sz w:val="24"/>
                <w:szCs w:val="24"/>
              </w:rPr>
              <w:t>Plataformas de Atención al Cliente:</w:t>
            </w:r>
          </w:p>
        </w:tc>
      </w:tr>
      <w:tr w:rsidR="00532E27" w:rsidRPr="00004104" w:rsidTr="004362C6">
        <w:trPr>
          <w:gridAfter w:val="1"/>
          <w:wAfter w:w="284" w:type="dxa"/>
        </w:trPr>
        <w:tc>
          <w:tcPr>
            <w:tcW w:w="5353" w:type="dxa"/>
          </w:tcPr>
          <w:p w:rsidR="00E814FC" w:rsidRPr="00004104" w:rsidRDefault="00E814FC" w:rsidP="00D932C4">
            <w:pPr>
              <w:pStyle w:val="Prrafodelista"/>
              <w:numPr>
                <w:ilvl w:val="0"/>
                <w:numId w:val="10"/>
              </w:numPr>
              <w:tabs>
                <w:tab w:val="left" w:pos="284"/>
              </w:tabs>
              <w:ind w:left="0" w:firstLine="0"/>
              <w:jc w:val="both"/>
              <w:rPr>
                <w:rFonts w:ascii="Arial" w:hAnsi="Arial" w:cs="Arial"/>
                <w:b/>
                <w:sz w:val="24"/>
                <w:szCs w:val="24"/>
              </w:rPr>
            </w:pPr>
            <w:r w:rsidRPr="00004104">
              <w:rPr>
                <w:rFonts w:ascii="Arial" w:hAnsi="Arial" w:cs="Arial"/>
                <w:b/>
                <w:sz w:val="24"/>
                <w:szCs w:val="24"/>
              </w:rPr>
              <w:t xml:space="preserve">Lima: </w:t>
            </w:r>
          </w:p>
          <w:p w:rsidR="009223AB"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Paseo de la República 3505 San Isidro</w:t>
            </w:r>
          </w:p>
          <w:p w:rsidR="00E814FC" w:rsidRPr="00004104" w:rsidRDefault="009223AB"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Paseo de la República 3082 San Isidro</w:t>
            </w:r>
          </w:p>
          <w:p w:rsidR="00E814FC"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 xml:space="preserve">Av. Las Begonias 471. San Isidro </w:t>
            </w:r>
          </w:p>
          <w:p w:rsidR="00E814FC" w:rsidRPr="00004104" w:rsidRDefault="00E814FC" w:rsidP="00D932C4">
            <w:pPr>
              <w:tabs>
                <w:tab w:val="left" w:pos="567"/>
              </w:tabs>
              <w:ind w:left="284"/>
              <w:contextualSpacing/>
              <w:jc w:val="both"/>
              <w:rPr>
                <w:rFonts w:ascii="Arial" w:hAnsi="Arial" w:cs="Arial"/>
                <w:sz w:val="24"/>
                <w:szCs w:val="24"/>
              </w:rPr>
            </w:pPr>
            <w:r w:rsidRPr="00004104">
              <w:rPr>
                <w:rFonts w:ascii="Arial" w:hAnsi="Arial" w:cs="Arial"/>
                <w:sz w:val="24"/>
                <w:szCs w:val="24"/>
              </w:rPr>
              <w:t>Av. Comandante Espinar 689, Miraflores</w:t>
            </w:r>
          </w:p>
          <w:p w:rsidR="00E814FC" w:rsidRPr="00004104" w:rsidRDefault="00E814FC" w:rsidP="00D932C4">
            <w:pPr>
              <w:pStyle w:val="Prrafodelista"/>
              <w:numPr>
                <w:ilvl w:val="0"/>
                <w:numId w:val="10"/>
              </w:numPr>
              <w:tabs>
                <w:tab w:val="left" w:pos="284"/>
              </w:tabs>
              <w:ind w:left="0" w:firstLine="0"/>
              <w:jc w:val="both"/>
              <w:rPr>
                <w:rFonts w:ascii="Arial" w:hAnsi="Arial" w:cs="Arial"/>
                <w:b/>
                <w:sz w:val="24"/>
                <w:szCs w:val="24"/>
              </w:rPr>
            </w:pPr>
            <w:r w:rsidRPr="00004104">
              <w:rPr>
                <w:rFonts w:ascii="Arial" w:hAnsi="Arial" w:cs="Arial"/>
                <w:b/>
                <w:sz w:val="24"/>
                <w:szCs w:val="24"/>
              </w:rPr>
              <w:t xml:space="preserve">Arequipa: </w:t>
            </w:r>
          </w:p>
          <w:p w:rsidR="00E814FC" w:rsidRPr="00004104" w:rsidRDefault="00E814FC" w:rsidP="004362C6">
            <w:pPr>
              <w:tabs>
                <w:tab w:val="left" w:pos="567"/>
              </w:tabs>
              <w:ind w:left="284"/>
              <w:jc w:val="both"/>
              <w:rPr>
                <w:rFonts w:ascii="Arial" w:hAnsi="Arial" w:cs="Arial"/>
                <w:sz w:val="24"/>
                <w:szCs w:val="24"/>
              </w:rPr>
            </w:pPr>
            <w:r w:rsidRPr="00004104">
              <w:rPr>
                <w:rFonts w:ascii="Arial" w:hAnsi="Arial" w:cs="Arial"/>
                <w:sz w:val="24"/>
                <w:szCs w:val="24"/>
              </w:rPr>
              <w:t>Pasaje. Belén Nro. 103 Urb. Vallecito</w:t>
            </w:r>
          </w:p>
          <w:p w:rsidR="00E814FC" w:rsidRPr="00004104" w:rsidRDefault="00E814FC" w:rsidP="004362C6">
            <w:pPr>
              <w:tabs>
                <w:tab w:val="left" w:pos="567"/>
                <w:tab w:val="left" w:pos="3795"/>
              </w:tabs>
              <w:ind w:left="284"/>
              <w:jc w:val="both"/>
              <w:rPr>
                <w:rFonts w:ascii="Arial" w:hAnsi="Arial" w:cs="Arial"/>
                <w:sz w:val="24"/>
                <w:szCs w:val="24"/>
              </w:rPr>
            </w:pPr>
            <w:r w:rsidRPr="00004104">
              <w:rPr>
                <w:rFonts w:ascii="Arial" w:hAnsi="Arial" w:cs="Arial"/>
                <w:sz w:val="24"/>
                <w:szCs w:val="24"/>
              </w:rPr>
              <w:t>Telf. (054)-381700</w:t>
            </w:r>
            <w:r w:rsidR="00D932C4" w:rsidRPr="00004104">
              <w:rPr>
                <w:rFonts w:ascii="Arial" w:hAnsi="Arial" w:cs="Arial"/>
                <w:sz w:val="24"/>
                <w:szCs w:val="24"/>
              </w:rPr>
              <w:tab/>
            </w:r>
          </w:p>
          <w:p w:rsidR="00E814FC" w:rsidRPr="00004104" w:rsidRDefault="00E814FC" w:rsidP="00D932C4">
            <w:pPr>
              <w:pStyle w:val="Prrafodelista"/>
              <w:numPr>
                <w:ilvl w:val="0"/>
                <w:numId w:val="10"/>
              </w:numPr>
              <w:tabs>
                <w:tab w:val="left" w:pos="284"/>
              </w:tabs>
              <w:ind w:left="0" w:firstLine="0"/>
              <w:jc w:val="both"/>
              <w:rPr>
                <w:rFonts w:ascii="Arial" w:hAnsi="Arial" w:cs="Arial"/>
                <w:b/>
                <w:sz w:val="24"/>
                <w:szCs w:val="24"/>
              </w:rPr>
            </w:pPr>
            <w:r w:rsidRPr="00004104">
              <w:rPr>
                <w:rFonts w:ascii="Arial" w:hAnsi="Arial" w:cs="Arial"/>
                <w:b/>
                <w:sz w:val="24"/>
                <w:szCs w:val="24"/>
              </w:rPr>
              <w:t xml:space="preserve">Cajamarca: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 xml:space="preserve">Jr. Belén Nro. 676-678,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Telf. (076)-369635</w:t>
            </w:r>
          </w:p>
          <w:p w:rsidR="00E814FC" w:rsidRPr="00004104" w:rsidRDefault="00E814FC" w:rsidP="00D932C4">
            <w:pPr>
              <w:pStyle w:val="Prrafodelista"/>
              <w:numPr>
                <w:ilvl w:val="0"/>
                <w:numId w:val="10"/>
              </w:numPr>
              <w:tabs>
                <w:tab w:val="left" w:pos="284"/>
              </w:tabs>
              <w:ind w:left="0" w:firstLine="0"/>
              <w:jc w:val="both"/>
              <w:rPr>
                <w:rFonts w:ascii="Arial" w:hAnsi="Arial" w:cs="Arial"/>
                <w:b/>
                <w:sz w:val="24"/>
                <w:szCs w:val="24"/>
              </w:rPr>
            </w:pPr>
            <w:r w:rsidRPr="00004104">
              <w:rPr>
                <w:rFonts w:ascii="Arial" w:hAnsi="Arial" w:cs="Arial"/>
                <w:b/>
                <w:sz w:val="24"/>
                <w:szCs w:val="24"/>
              </w:rPr>
              <w:t xml:space="preserve">Cusco: </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 xml:space="preserve">Calle Humberto Vidal </w:t>
            </w:r>
            <w:proofErr w:type="spellStart"/>
            <w:r w:rsidRPr="00004104">
              <w:rPr>
                <w:rFonts w:ascii="Arial" w:hAnsi="Arial" w:cs="Arial"/>
                <w:sz w:val="24"/>
                <w:szCs w:val="24"/>
              </w:rPr>
              <w:t>Unda</w:t>
            </w:r>
            <w:proofErr w:type="spellEnd"/>
            <w:r w:rsidRPr="00004104">
              <w:rPr>
                <w:rFonts w:ascii="Arial" w:hAnsi="Arial" w:cs="Arial"/>
                <w:sz w:val="24"/>
                <w:szCs w:val="24"/>
              </w:rPr>
              <w:t xml:space="preserve"> N° G-5 Urbanización Magisterial, 2da. Etapa. Cusco</w:t>
            </w:r>
          </w:p>
          <w:p w:rsidR="00E814FC" w:rsidRPr="00004104" w:rsidRDefault="00E814FC" w:rsidP="00D932C4">
            <w:pPr>
              <w:tabs>
                <w:tab w:val="left" w:pos="567"/>
              </w:tabs>
              <w:ind w:left="284"/>
              <w:jc w:val="both"/>
              <w:rPr>
                <w:rFonts w:ascii="Arial" w:hAnsi="Arial" w:cs="Arial"/>
                <w:sz w:val="24"/>
                <w:szCs w:val="24"/>
              </w:rPr>
            </w:pPr>
            <w:r w:rsidRPr="00004104">
              <w:rPr>
                <w:rFonts w:ascii="Arial" w:hAnsi="Arial" w:cs="Arial"/>
                <w:sz w:val="24"/>
                <w:szCs w:val="24"/>
              </w:rPr>
              <w:t>Telf. (084)-229990 / (084)-227041</w:t>
            </w:r>
          </w:p>
        </w:tc>
        <w:tc>
          <w:tcPr>
            <w:tcW w:w="4961" w:type="dxa"/>
          </w:tcPr>
          <w:p w:rsidR="00E814FC" w:rsidRPr="00004104" w:rsidRDefault="00E814FC" w:rsidP="00D932C4">
            <w:pPr>
              <w:pStyle w:val="Prrafodelista"/>
              <w:numPr>
                <w:ilvl w:val="0"/>
                <w:numId w:val="10"/>
              </w:numPr>
              <w:tabs>
                <w:tab w:val="left" w:pos="317"/>
              </w:tabs>
              <w:ind w:left="34" w:firstLine="0"/>
              <w:rPr>
                <w:rFonts w:ascii="Arial" w:hAnsi="Arial" w:cs="Arial"/>
                <w:b/>
                <w:sz w:val="24"/>
                <w:szCs w:val="24"/>
              </w:rPr>
            </w:pPr>
            <w:r w:rsidRPr="00004104">
              <w:rPr>
                <w:rFonts w:ascii="Arial" w:hAnsi="Arial" w:cs="Arial"/>
                <w:b/>
                <w:sz w:val="24"/>
                <w:szCs w:val="24"/>
              </w:rPr>
              <w:t xml:space="preserve">Huancayo: </w:t>
            </w:r>
          </w:p>
          <w:p w:rsidR="00E814FC" w:rsidRPr="00004104" w:rsidRDefault="00E814FC" w:rsidP="00D932C4">
            <w:pPr>
              <w:ind w:left="317"/>
              <w:rPr>
                <w:rFonts w:ascii="Arial" w:hAnsi="Arial" w:cs="Arial"/>
                <w:sz w:val="24"/>
                <w:szCs w:val="24"/>
              </w:rPr>
            </w:pPr>
            <w:r w:rsidRPr="00004104">
              <w:rPr>
                <w:rFonts w:ascii="Arial" w:hAnsi="Arial" w:cs="Arial"/>
                <w:sz w:val="24"/>
                <w:szCs w:val="24"/>
              </w:rPr>
              <w:t>Jr. Ancash Nro. 125, Huancayo</w:t>
            </w:r>
          </w:p>
          <w:p w:rsidR="00E814FC" w:rsidRPr="00004104" w:rsidRDefault="00E814FC" w:rsidP="00D932C4">
            <w:pPr>
              <w:ind w:left="317"/>
              <w:rPr>
                <w:rFonts w:ascii="Arial" w:hAnsi="Arial" w:cs="Arial"/>
                <w:sz w:val="24"/>
                <w:szCs w:val="24"/>
              </w:rPr>
            </w:pPr>
            <w:r w:rsidRPr="00004104">
              <w:rPr>
                <w:rFonts w:ascii="Arial" w:hAnsi="Arial" w:cs="Arial"/>
                <w:sz w:val="24"/>
                <w:szCs w:val="24"/>
              </w:rPr>
              <w:t>Telf. (064)-223233</w:t>
            </w:r>
          </w:p>
          <w:p w:rsidR="00E814FC" w:rsidRPr="00004104" w:rsidRDefault="00E814FC" w:rsidP="00D932C4">
            <w:pPr>
              <w:pStyle w:val="Prrafodelista"/>
              <w:numPr>
                <w:ilvl w:val="0"/>
                <w:numId w:val="10"/>
              </w:numPr>
              <w:tabs>
                <w:tab w:val="left" w:pos="317"/>
              </w:tabs>
              <w:ind w:left="34" w:firstLine="0"/>
              <w:rPr>
                <w:rFonts w:ascii="Arial" w:hAnsi="Arial" w:cs="Arial"/>
                <w:b/>
                <w:sz w:val="24"/>
                <w:szCs w:val="24"/>
              </w:rPr>
            </w:pPr>
            <w:r w:rsidRPr="00004104">
              <w:rPr>
                <w:rFonts w:ascii="Arial" w:hAnsi="Arial" w:cs="Arial"/>
                <w:b/>
                <w:sz w:val="24"/>
                <w:szCs w:val="24"/>
              </w:rPr>
              <w:t xml:space="preserve">Trujillo: </w:t>
            </w:r>
          </w:p>
          <w:p w:rsidR="00E814FC" w:rsidRPr="00004104" w:rsidRDefault="00E814FC" w:rsidP="00D932C4">
            <w:pPr>
              <w:ind w:left="284"/>
              <w:rPr>
                <w:rFonts w:ascii="Arial" w:hAnsi="Arial" w:cs="Arial"/>
                <w:sz w:val="24"/>
                <w:szCs w:val="24"/>
              </w:rPr>
            </w:pPr>
            <w:r w:rsidRPr="00004104">
              <w:rPr>
                <w:rFonts w:ascii="Arial" w:hAnsi="Arial" w:cs="Arial"/>
                <w:sz w:val="24"/>
                <w:szCs w:val="24"/>
              </w:rPr>
              <w:t>Av. Victor Larco Nro. 1124</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(044)-485200</w:t>
            </w:r>
          </w:p>
          <w:p w:rsidR="00E814FC" w:rsidRPr="00004104" w:rsidRDefault="00E814FC" w:rsidP="00D932C4">
            <w:pPr>
              <w:pStyle w:val="Prrafodelista"/>
              <w:numPr>
                <w:ilvl w:val="0"/>
                <w:numId w:val="10"/>
              </w:numPr>
              <w:tabs>
                <w:tab w:val="left" w:pos="317"/>
              </w:tabs>
              <w:ind w:left="34" w:firstLine="0"/>
              <w:rPr>
                <w:rFonts w:ascii="Arial" w:hAnsi="Arial" w:cs="Arial"/>
                <w:b/>
                <w:sz w:val="24"/>
                <w:szCs w:val="24"/>
              </w:rPr>
            </w:pPr>
            <w:r w:rsidRPr="00004104">
              <w:rPr>
                <w:rFonts w:ascii="Arial" w:hAnsi="Arial" w:cs="Arial"/>
                <w:b/>
                <w:sz w:val="24"/>
                <w:szCs w:val="24"/>
              </w:rPr>
              <w:t xml:space="preserve">Chiclayo: </w:t>
            </w:r>
          </w:p>
          <w:p w:rsidR="00E814FC" w:rsidRPr="00004104" w:rsidRDefault="00E814FC" w:rsidP="00D932C4">
            <w:pPr>
              <w:ind w:left="284"/>
              <w:rPr>
                <w:rFonts w:ascii="Arial" w:hAnsi="Arial" w:cs="Arial"/>
                <w:sz w:val="24"/>
                <w:szCs w:val="24"/>
              </w:rPr>
            </w:pPr>
            <w:r w:rsidRPr="00004104">
              <w:rPr>
                <w:rFonts w:ascii="Arial" w:hAnsi="Arial" w:cs="Arial"/>
                <w:sz w:val="24"/>
                <w:szCs w:val="24"/>
              </w:rPr>
              <w:t xml:space="preserve">Av. Salaverry Nro. 560 Urb. </w:t>
            </w:r>
            <w:proofErr w:type="spellStart"/>
            <w:r w:rsidRPr="00004104">
              <w:rPr>
                <w:rFonts w:ascii="Arial" w:hAnsi="Arial" w:cs="Arial"/>
                <w:sz w:val="24"/>
                <w:szCs w:val="24"/>
              </w:rPr>
              <w:t>Patazca</w:t>
            </w:r>
            <w:proofErr w:type="spellEnd"/>
          </w:p>
          <w:p w:rsidR="00E814FC" w:rsidRPr="00004104" w:rsidRDefault="00E814FC" w:rsidP="00D932C4">
            <w:pPr>
              <w:ind w:left="284"/>
              <w:rPr>
                <w:rFonts w:ascii="Arial" w:hAnsi="Arial" w:cs="Arial"/>
                <w:sz w:val="24"/>
                <w:szCs w:val="24"/>
              </w:rPr>
            </w:pPr>
            <w:r w:rsidRPr="00004104">
              <w:rPr>
                <w:rFonts w:ascii="Arial" w:hAnsi="Arial" w:cs="Arial"/>
                <w:sz w:val="24"/>
                <w:szCs w:val="24"/>
              </w:rPr>
              <w:t>Telf. (074)- 481400</w:t>
            </w:r>
          </w:p>
          <w:p w:rsidR="00E814FC" w:rsidRPr="00004104" w:rsidRDefault="00E814FC" w:rsidP="00D932C4">
            <w:pPr>
              <w:pStyle w:val="Prrafodelista"/>
              <w:numPr>
                <w:ilvl w:val="0"/>
                <w:numId w:val="10"/>
              </w:numPr>
              <w:tabs>
                <w:tab w:val="left" w:pos="317"/>
              </w:tabs>
              <w:ind w:left="34" w:firstLine="0"/>
              <w:rPr>
                <w:rFonts w:ascii="Arial" w:hAnsi="Arial" w:cs="Arial"/>
                <w:b/>
                <w:sz w:val="24"/>
                <w:szCs w:val="24"/>
              </w:rPr>
            </w:pPr>
            <w:r w:rsidRPr="00004104">
              <w:rPr>
                <w:rFonts w:ascii="Arial" w:hAnsi="Arial" w:cs="Arial"/>
                <w:b/>
                <w:sz w:val="24"/>
                <w:szCs w:val="24"/>
              </w:rPr>
              <w:t xml:space="preserve">Iquitos: </w:t>
            </w:r>
          </w:p>
          <w:p w:rsidR="00E814FC" w:rsidRPr="00004104" w:rsidRDefault="00E814FC" w:rsidP="00D932C4">
            <w:pPr>
              <w:ind w:left="284"/>
              <w:rPr>
                <w:rFonts w:ascii="Arial" w:hAnsi="Arial" w:cs="Arial"/>
                <w:sz w:val="24"/>
                <w:szCs w:val="24"/>
              </w:rPr>
            </w:pPr>
            <w:r w:rsidRPr="00004104">
              <w:rPr>
                <w:rFonts w:ascii="Arial" w:hAnsi="Arial" w:cs="Arial"/>
                <w:sz w:val="24"/>
                <w:szCs w:val="24"/>
              </w:rPr>
              <w:t>Calle Ramón Castilla N° 225</w:t>
            </w:r>
          </w:p>
          <w:p w:rsidR="00E814FC" w:rsidRPr="00004104" w:rsidRDefault="00E814FC" w:rsidP="00D932C4">
            <w:pPr>
              <w:ind w:left="284"/>
              <w:rPr>
                <w:rFonts w:ascii="Arial" w:hAnsi="Arial" w:cs="Arial"/>
                <w:sz w:val="24"/>
                <w:szCs w:val="24"/>
              </w:rPr>
            </w:pPr>
            <w:r w:rsidRPr="00004104">
              <w:rPr>
                <w:rFonts w:ascii="Arial" w:hAnsi="Arial" w:cs="Arial"/>
                <w:sz w:val="24"/>
                <w:szCs w:val="24"/>
              </w:rPr>
              <w:t>Telf. (065)-242107</w:t>
            </w:r>
          </w:p>
          <w:p w:rsidR="00E814FC" w:rsidRPr="00004104" w:rsidRDefault="00E814FC" w:rsidP="00D932C4">
            <w:pPr>
              <w:pStyle w:val="Prrafodelista"/>
              <w:numPr>
                <w:ilvl w:val="0"/>
                <w:numId w:val="10"/>
              </w:numPr>
              <w:tabs>
                <w:tab w:val="left" w:pos="119"/>
                <w:tab w:val="left" w:pos="317"/>
              </w:tabs>
              <w:spacing w:after="200" w:line="276" w:lineRule="auto"/>
              <w:ind w:left="34" w:firstLine="0"/>
              <w:rPr>
                <w:rFonts w:ascii="Arial" w:hAnsi="Arial" w:cs="Arial"/>
                <w:sz w:val="24"/>
                <w:szCs w:val="24"/>
              </w:rPr>
            </w:pPr>
            <w:r w:rsidRPr="00004104">
              <w:rPr>
                <w:rFonts w:ascii="Arial" w:hAnsi="Arial" w:cs="Arial"/>
                <w:b/>
                <w:sz w:val="24"/>
                <w:szCs w:val="24"/>
              </w:rPr>
              <w:t xml:space="preserve">Piura: </w:t>
            </w:r>
          </w:p>
          <w:p w:rsidR="00E814FC" w:rsidRPr="00004104" w:rsidRDefault="00E814FC" w:rsidP="00D932C4">
            <w:pPr>
              <w:pStyle w:val="Prrafodelista"/>
              <w:tabs>
                <w:tab w:val="left" w:pos="119"/>
              </w:tabs>
              <w:spacing w:after="200" w:line="276" w:lineRule="auto"/>
              <w:ind w:left="284"/>
              <w:rPr>
                <w:rFonts w:ascii="Arial" w:hAnsi="Arial" w:cs="Arial"/>
                <w:sz w:val="24"/>
                <w:szCs w:val="24"/>
              </w:rPr>
            </w:pPr>
            <w:r w:rsidRPr="00004104">
              <w:rPr>
                <w:rFonts w:ascii="Arial" w:hAnsi="Arial" w:cs="Arial"/>
                <w:sz w:val="24"/>
                <w:szCs w:val="24"/>
              </w:rPr>
              <w:t>Calle Libertad Nro. 450.</w:t>
            </w:r>
          </w:p>
          <w:p w:rsidR="00E814FC" w:rsidRPr="00004104" w:rsidRDefault="00E814FC" w:rsidP="00D932C4">
            <w:pPr>
              <w:pStyle w:val="Prrafodelista"/>
              <w:tabs>
                <w:tab w:val="left" w:pos="119"/>
              </w:tabs>
              <w:spacing w:after="200" w:line="276" w:lineRule="auto"/>
              <w:ind w:left="284"/>
              <w:rPr>
                <w:rFonts w:ascii="Arial" w:hAnsi="Arial" w:cs="Arial"/>
                <w:b/>
                <w:sz w:val="24"/>
                <w:szCs w:val="24"/>
              </w:rPr>
            </w:pPr>
            <w:r w:rsidRPr="00004104">
              <w:rPr>
                <w:rFonts w:ascii="Arial" w:hAnsi="Arial" w:cs="Arial"/>
                <w:sz w:val="24"/>
                <w:szCs w:val="24"/>
              </w:rPr>
              <w:t>Telf. (073)-284900</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Central de Consultas y Reclamos:</w:t>
            </w:r>
          </w:p>
        </w:tc>
        <w:tc>
          <w:tcPr>
            <w:tcW w:w="5245" w:type="dxa"/>
            <w:gridSpan w:val="2"/>
          </w:tcPr>
          <w:p w:rsidR="00BC495C" w:rsidRPr="00004104" w:rsidRDefault="00BC495C" w:rsidP="00BC495C">
            <w:pPr>
              <w:spacing w:after="200" w:line="276" w:lineRule="auto"/>
              <w:rPr>
                <w:rFonts w:ascii="Arial" w:hAnsi="Arial" w:cs="Arial"/>
                <w:sz w:val="24"/>
                <w:szCs w:val="24"/>
              </w:rPr>
            </w:pPr>
            <w:r w:rsidRPr="00004104">
              <w:rPr>
                <w:rFonts w:ascii="Arial" w:hAnsi="Arial" w:cs="Arial"/>
                <w:sz w:val="24"/>
                <w:szCs w:val="24"/>
              </w:rPr>
              <w:t>(01) 411-3000</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Central de Emergencia Alo Rimac</w:t>
            </w:r>
          </w:p>
        </w:tc>
        <w:tc>
          <w:tcPr>
            <w:tcW w:w="5245" w:type="dxa"/>
            <w:gridSpan w:val="2"/>
          </w:tcPr>
          <w:p w:rsidR="00BC495C" w:rsidRPr="00004104" w:rsidRDefault="00BC495C" w:rsidP="00BC495C">
            <w:pPr>
              <w:spacing w:after="200" w:line="276" w:lineRule="auto"/>
              <w:rPr>
                <w:rFonts w:ascii="Arial" w:hAnsi="Arial" w:cs="Arial"/>
                <w:sz w:val="24"/>
                <w:szCs w:val="24"/>
              </w:rPr>
            </w:pPr>
            <w:r w:rsidRPr="00004104">
              <w:rPr>
                <w:rFonts w:ascii="Arial" w:hAnsi="Arial" w:cs="Arial"/>
                <w:sz w:val="24"/>
                <w:szCs w:val="24"/>
              </w:rPr>
              <w:t>Lima: (01) 411-1111 Provincias: 0-800-4-1111</w:t>
            </w:r>
          </w:p>
        </w:tc>
      </w:tr>
      <w:tr w:rsidR="00BC495C" w:rsidRPr="00004104" w:rsidTr="004362C6">
        <w:tc>
          <w:tcPr>
            <w:tcW w:w="5353" w:type="dxa"/>
          </w:tcPr>
          <w:p w:rsidR="00BC495C" w:rsidRPr="00004104" w:rsidRDefault="00BC495C" w:rsidP="00D932C4">
            <w:pPr>
              <w:spacing w:after="200" w:line="276" w:lineRule="auto"/>
              <w:rPr>
                <w:rFonts w:ascii="Arial" w:hAnsi="Arial" w:cs="Arial"/>
                <w:b/>
                <w:sz w:val="24"/>
                <w:szCs w:val="24"/>
              </w:rPr>
            </w:pPr>
            <w:r w:rsidRPr="00004104">
              <w:rPr>
                <w:rFonts w:ascii="Arial" w:hAnsi="Arial" w:cs="Arial"/>
                <w:b/>
                <w:sz w:val="24"/>
                <w:szCs w:val="24"/>
              </w:rPr>
              <w:t>Correo Electrónico:</w:t>
            </w:r>
          </w:p>
        </w:tc>
        <w:tc>
          <w:tcPr>
            <w:tcW w:w="5245" w:type="dxa"/>
            <w:gridSpan w:val="2"/>
          </w:tcPr>
          <w:p w:rsidR="009223AB" w:rsidRPr="00004104" w:rsidRDefault="009223AB" w:rsidP="00BC495C">
            <w:pPr>
              <w:spacing w:after="200" w:line="276" w:lineRule="auto"/>
              <w:rPr>
                <w:rFonts w:ascii="Arial" w:hAnsi="Arial" w:cs="Arial"/>
                <w:sz w:val="24"/>
                <w:szCs w:val="24"/>
                <w:u w:val="single"/>
              </w:rPr>
            </w:pPr>
            <w:r w:rsidRPr="00004104">
              <w:rPr>
                <w:rFonts w:ascii="Arial" w:hAnsi="Arial" w:cs="Arial"/>
                <w:sz w:val="24"/>
                <w:szCs w:val="24"/>
                <w:u w:val="single"/>
              </w:rPr>
              <w:t>reclamos@rimac.com.pe</w:t>
            </w:r>
          </w:p>
        </w:tc>
      </w:tr>
      <w:tr w:rsidR="00BC495C" w:rsidRPr="00004104" w:rsidTr="004362C6">
        <w:tc>
          <w:tcPr>
            <w:tcW w:w="5353" w:type="dxa"/>
          </w:tcPr>
          <w:p w:rsidR="00BC495C" w:rsidRPr="00004104" w:rsidRDefault="007A6604" w:rsidP="00D932C4">
            <w:pPr>
              <w:spacing w:after="200" w:line="276" w:lineRule="auto"/>
              <w:rPr>
                <w:rFonts w:ascii="Arial" w:hAnsi="Arial" w:cs="Arial"/>
                <w:b/>
                <w:sz w:val="24"/>
                <w:szCs w:val="24"/>
              </w:rPr>
            </w:pPr>
            <w:r w:rsidRPr="00004104">
              <w:rPr>
                <w:rFonts w:ascii="Arial" w:hAnsi="Arial" w:cs="Arial"/>
                <w:b/>
                <w:sz w:val="24"/>
                <w:szCs w:val="24"/>
              </w:rPr>
              <w:t xml:space="preserve">Página </w:t>
            </w:r>
            <w:r w:rsidR="00BC495C" w:rsidRPr="00004104">
              <w:rPr>
                <w:rFonts w:ascii="Arial" w:hAnsi="Arial" w:cs="Arial"/>
                <w:b/>
                <w:sz w:val="24"/>
                <w:szCs w:val="24"/>
              </w:rPr>
              <w:t>Web:</w:t>
            </w:r>
          </w:p>
        </w:tc>
        <w:tc>
          <w:tcPr>
            <w:tcW w:w="5245" w:type="dxa"/>
            <w:gridSpan w:val="2"/>
          </w:tcPr>
          <w:p w:rsidR="00393961" w:rsidRPr="00004104" w:rsidRDefault="00FB2BE6" w:rsidP="00393961">
            <w:pPr>
              <w:autoSpaceDE w:val="0"/>
              <w:rPr>
                <w:rFonts w:ascii="Arial" w:hAnsi="Arial" w:cs="Arial"/>
                <w:b/>
                <w:bCs/>
                <w:i/>
                <w:iCs/>
                <w:sz w:val="24"/>
                <w:szCs w:val="24"/>
                <w:lang w:val="en-US"/>
              </w:rPr>
            </w:pPr>
            <w:hyperlink r:id="rId8" w:history="1">
              <w:r w:rsidR="00393961" w:rsidRPr="00004104">
                <w:rPr>
                  <w:rStyle w:val="Hipervnculo"/>
                  <w:rFonts w:ascii="Arial" w:hAnsi="Arial" w:cs="Arial"/>
                  <w:color w:val="auto"/>
                  <w:sz w:val="24"/>
                  <w:szCs w:val="24"/>
                  <w:u w:val="none"/>
                  <w:lang w:val="en-US"/>
                </w:rPr>
                <w:t>www.rimac.com</w:t>
              </w:r>
            </w:hyperlink>
          </w:p>
          <w:p w:rsidR="0077587E" w:rsidRPr="00004104" w:rsidRDefault="0077587E" w:rsidP="0077587E">
            <w:pPr>
              <w:spacing w:after="200" w:line="276" w:lineRule="auto"/>
              <w:rPr>
                <w:rFonts w:ascii="Arial" w:hAnsi="Arial" w:cs="Arial"/>
                <w:sz w:val="24"/>
                <w:szCs w:val="24"/>
              </w:rPr>
            </w:pPr>
          </w:p>
        </w:tc>
      </w:tr>
    </w:tbl>
    <w:p w:rsidR="00B2133A" w:rsidRPr="00004104" w:rsidRDefault="00864706" w:rsidP="00A74B98">
      <w:pPr>
        <w:pStyle w:val="Prrafodelista"/>
        <w:numPr>
          <w:ilvl w:val="0"/>
          <w:numId w:val="4"/>
        </w:numPr>
        <w:tabs>
          <w:tab w:val="left" w:pos="284"/>
        </w:tabs>
        <w:spacing w:after="0"/>
        <w:ind w:left="0" w:hanging="11"/>
        <w:jc w:val="both"/>
        <w:rPr>
          <w:rFonts w:ascii="Arial" w:hAnsi="Arial" w:cs="Arial"/>
          <w:sz w:val="24"/>
          <w:szCs w:val="24"/>
          <w:u w:val="single"/>
        </w:rPr>
      </w:pPr>
      <w:r w:rsidRPr="00004104">
        <w:rPr>
          <w:rFonts w:ascii="Arial" w:hAnsi="Arial" w:cs="Arial"/>
          <w:b/>
          <w:sz w:val="24"/>
          <w:szCs w:val="24"/>
        </w:rPr>
        <w:t>Denominación del Producto:</w:t>
      </w:r>
      <w:r w:rsidR="00A74B98" w:rsidRPr="00004104">
        <w:rPr>
          <w:rFonts w:ascii="Arial" w:hAnsi="Arial" w:cs="Arial"/>
          <w:b/>
          <w:sz w:val="24"/>
          <w:szCs w:val="24"/>
        </w:rPr>
        <w:t xml:space="preserve"> </w:t>
      </w:r>
      <w:r w:rsidR="00CB395B" w:rsidRPr="00004104">
        <w:rPr>
          <w:rFonts w:ascii="Arial" w:hAnsi="Arial" w:cs="Arial"/>
          <w:b/>
          <w:sz w:val="24"/>
          <w:szCs w:val="24"/>
        </w:rPr>
        <w:t>Producto:</w:t>
      </w:r>
      <w:r w:rsidR="00CB395B" w:rsidRPr="00004104">
        <w:rPr>
          <w:rFonts w:ascii="Arial" w:hAnsi="Arial" w:cs="Arial"/>
          <w:sz w:val="24"/>
          <w:szCs w:val="24"/>
        </w:rPr>
        <w:t xml:space="preserve"> </w:t>
      </w:r>
    </w:p>
    <w:p w:rsidR="00864706" w:rsidRPr="00A630C8" w:rsidRDefault="009A235D" w:rsidP="001C1099">
      <w:pPr>
        <w:spacing w:after="0"/>
        <w:ind w:left="284"/>
        <w:jc w:val="both"/>
        <w:rPr>
          <w:rFonts w:ascii="Arial" w:hAnsi="Arial" w:cs="Arial"/>
          <w:b/>
          <w:sz w:val="24"/>
          <w:szCs w:val="24"/>
        </w:rPr>
      </w:pPr>
      <w:r w:rsidRPr="00A630C8">
        <w:rPr>
          <w:rFonts w:ascii="Arial" w:hAnsi="Arial" w:cs="Arial"/>
          <w:b/>
          <w:sz w:val="24"/>
          <w:szCs w:val="24"/>
        </w:rPr>
        <w:t>SEGURO DE VEHICULOS</w:t>
      </w:r>
    </w:p>
    <w:p w:rsidR="00532E27" w:rsidRPr="00004104" w:rsidRDefault="00532E27" w:rsidP="001C1099">
      <w:pPr>
        <w:spacing w:after="0"/>
        <w:ind w:left="284"/>
        <w:jc w:val="both"/>
        <w:rPr>
          <w:rFonts w:ascii="Arial" w:hAnsi="Arial" w:cs="Arial"/>
          <w:sz w:val="24"/>
          <w:szCs w:val="24"/>
          <w:u w:val="single"/>
        </w:rPr>
      </w:pPr>
    </w:p>
    <w:p w:rsidR="00864706" w:rsidRPr="00004104" w:rsidRDefault="00CB395B" w:rsidP="001C1099">
      <w:pPr>
        <w:pStyle w:val="Ttulo1"/>
        <w:numPr>
          <w:ilvl w:val="0"/>
          <w:numId w:val="4"/>
        </w:numPr>
        <w:ind w:left="284" w:hanging="284"/>
        <w:rPr>
          <w:rFonts w:cs="Arial"/>
          <w:b w:val="0"/>
          <w:sz w:val="24"/>
          <w:szCs w:val="24"/>
        </w:rPr>
      </w:pPr>
      <w:r w:rsidRPr="00004104">
        <w:rPr>
          <w:rFonts w:cs="Arial"/>
          <w:sz w:val="24"/>
          <w:szCs w:val="24"/>
        </w:rPr>
        <w:t xml:space="preserve">Lugar y Forma de Pago de la Prima: </w:t>
      </w:r>
    </w:p>
    <w:p w:rsidR="00421417" w:rsidRPr="00004104" w:rsidRDefault="00CB395B" w:rsidP="00292B00">
      <w:pPr>
        <w:pStyle w:val="Ttulo1"/>
        <w:spacing w:after="240"/>
        <w:ind w:left="284"/>
        <w:rPr>
          <w:rFonts w:cs="Arial"/>
          <w:b w:val="0"/>
          <w:sz w:val="24"/>
          <w:szCs w:val="24"/>
        </w:rPr>
      </w:pPr>
      <w:r w:rsidRPr="00004104">
        <w:rPr>
          <w:rFonts w:cs="Arial"/>
          <w:b w:val="0"/>
          <w:sz w:val="24"/>
          <w:szCs w:val="24"/>
        </w:rPr>
        <w:t>En las Oficinas de Rímac</w:t>
      </w:r>
      <w:r w:rsidR="00D60161" w:rsidRPr="00004104">
        <w:rPr>
          <w:rFonts w:cs="Arial"/>
          <w:b w:val="0"/>
          <w:sz w:val="24"/>
          <w:szCs w:val="24"/>
        </w:rPr>
        <w:t>,</w:t>
      </w:r>
      <w:r w:rsidRPr="00004104">
        <w:rPr>
          <w:rFonts w:cs="Arial"/>
          <w:b w:val="0"/>
          <w:sz w:val="24"/>
          <w:szCs w:val="24"/>
        </w:rPr>
        <w:t xml:space="preserve"> en las Oficinas Bancarias</w:t>
      </w:r>
      <w:r w:rsidR="00864706" w:rsidRPr="00004104">
        <w:rPr>
          <w:rFonts w:cs="Arial"/>
          <w:b w:val="0"/>
          <w:sz w:val="24"/>
          <w:szCs w:val="24"/>
        </w:rPr>
        <w:t xml:space="preserve"> autorizadas</w:t>
      </w:r>
      <w:r w:rsidR="00D60161" w:rsidRPr="00004104">
        <w:rPr>
          <w:rFonts w:cs="Arial"/>
          <w:b w:val="0"/>
          <w:sz w:val="24"/>
          <w:szCs w:val="24"/>
        </w:rPr>
        <w:t xml:space="preserve"> y/o comercializador autorizado según corresponda</w:t>
      </w:r>
      <w:r w:rsidR="00864706" w:rsidRPr="00004104">
        <w:rPr>
          <w:rFonts w:cs="Arial"/>
          <w:b w:val="0"/>
          <w:sz w:val="24"/>
          <w:szCs w:val="24"/>
        </w:rPr>
        <w:t>. Forma de pago según</w:t>
      </w:r>
      <w:r w:rsidRPr="00004104">
        <w:rPr>
          <w:rFonts w:cs="Arial"/>
          <w:b w:val="0"/>
          <w:sz w:val="24"/>
          <w:szCs w:val="24"/>
        </w:rPr>
        <w:t xml:space="preserve"> Cronograma de Pago adjunto / Hoja de liquidación. </w:t>
      </w:r>
    </w:p>
    <w:p w:rsidR="00741A2F" w:rsidRPr="00004104" w:rsidRDefault="00741A2F" w:rsidP="00741A2F">
      <w:pPr>
        <w:rPr>
          <w:rFonts w:ascii="Arial" w:hAnsi="Arial" w:cs="Arial"/>
          <w:sz w:val="24"/>
          <w:szCs w:val="24"/>
          <w:lang w:eastAsia="es-ES"/>
        </w:rPr>
      </w:pPr>
    </w:p>
    <w:p w:rsidR="007A6604" w:rsidRPr="00004104" w:rsidRDefault="007A6604" w:rsidP="007A6604">
      <w:pPr>
        <w:rPr>
          <w:rFonts w:ascii="Arial" w:hAnsi="Arial" w:cs="Arial"/>
          <w:sz w:val="24"/>
          <w:szCs w:val="24"/>
          <w:lang w:eastAsia="es-ES"/>
        </w:rPr>
      </w:pPr>
    </w:p>
    <w:p w:rsidR="00640BA9" w:rsidRPr="00004104" w:rsidRDefault="00640BA9" w:rsidP="007A6604">
      <w:pPr>
        <w:rPr>
          <w:rFonts w:ascii="Arial" w:hAnsi="Arial" w:cs="Arial"/>
          <w:sz w:val="24"/>
          <w:szCs w:val="24"/>
          <w:lang w:eastAsia="es-ES"/>
        </w:rPr>
      </w:pPr>
    </w:p>
    <w:p w:rsidR="00640BA9" w:rsidRPr="00004104" w:rsidRDefault="00640BA9" w:rsidP="007A6604">
      <w:pPr>
        <w:rPr>
          <w:rFonts w:ascii="Arial" w:hAnsi="Arial" w:cs="Arial"/>
          <w:sz w:val="24"/>
          <w:szCs w:val="24"/>
          <w:lang w:eastAsia="es-ES"/>
        </w:rPr>
      </w:pPr>
    </w:p>
    <w:p w:rsidR="002B4AB0" w:rsidRPr="00004104" w:rsidRDefault="002B4AB0" w:rsidP="002B4AB0">
      <w:pPr>
        <w:pStyle w:val="Prrafodelista"/>
        <w:numPr>
          <w:ilvl w:val="0"/>
          <w:numId w:val="4"/>
        </w:numPr>
        <w:tabs>
          <w:tab w:val="left" w:pos="284"/>
        </w:tabs>
        <w:spacing w:after="0" w:line="240" w:lineRule="auto"/>
        <w:ind w:left="284" w:hanging="295"/>
        <w:rPr>
          <w:rFonts w:ascii="Arial" w:hAnsi="Arial" w:cs="Arial"/>
          <w:b/>
          <w:sz w:val="24"/>
          <w:szCs w:val="24"/>
        </w:rPr>
      </w:pPr>
      <w:r w:rsidRPr="00004104">
        <w:rPr>
          <w:rFonts w:ascii="Arial" w:hAnsi="Arial" w:cs="Arial"/>
          <w:b/>
          <w:sz w:val="24"/>
          <w:szCs w:val="24"/>
        </w:rPr>
        <w:t>Medio y plazo establecidos para el aviso del siniestro:</w:t>
      </w:r>
    </w:p>
    <w:p w:rsidR="00421417" w:rsidRPr="00004104" w:rsidRDefault="00421417" w:rsidP="001C1099">
      <w:pPr>
        <w:pStyle w:val="Ttulo1"/>
        <w:ind w:left="284"/>
        <w:rPr>
          <w:rFonts w:cs="Arial"/>
          <w:b w:val="0"/>
          <w:sz w:val="24"/>
          <w:szCs w:val="24"/>
        </w:rPr>
      </w:pPr>
      <w:r w:rsidRPr="00004104">
        <w:rPr>
          <w:rFonts w:cs="Arial"/>
          <w:sz w:val="24"/>
          <w:szCs w:val="24"/>
        </w:rPr>
        <w:t>Medios:</w:t>
      </w:r>
      <w:r w:rsidRPr="00004104">
        <w:rPr>
          <w:rFonts w:cs="Arial"/>
          <w:b w:val="0"/>
          <w:sz w:val="24"/>
          <w:szCs w:val="24"/>
        </w:rPr>
        <w:t xml:space="preserve"> </w:t>
      </w:r>
      <w:r w:rsidR="00864706" w:rsidRPr="00004104">
        <w:rPr>
          <w:rFonts w:cs="Arial"/>
          <w:b w:val="0"/>
          <w:sz w:val="24"/>
          <w:szCs w:val="24"/>
        </w:rPr>
        <w:t xml:space="preserve">El aviso de siniestros </w:t>
      </w:r>
      <w:r w:rsidRPr="00004104">
        <w:rPr>
          <w:rFonts w:cs="Arial"/>
          <w:b w:val="0"/>
          <w:sz w:val="24"/>
          <w:szCs w:val="24"/>
        </w:rPr>
        <w:t>debe ser comunicado por el contratante</w:t>
      </w:r>
      <w:r w:rsidR="00AF2F01" w:rsidRPr="00004104">
        <w:rPr>
          <w:rFonts w:cs="Arial"/>
          <w:b w:val="0"/>
          <w:sz w:val="24"/>
          <w:szCs w:val="24"/>
        </w:rPr>
        <w:t xml:space="preserve">, </w:t>
      </w:r>
      <w:r w:rsidRPr="00004104">
        <w:rPr>
          <w:rFonts w:cs="Arial"/>
          <w:b w:val="0"/>
          <w:sz w:val="24"/>
          <w:szCs w:val="24"/>
        </w:rPr>
        <w:t>asegurado</w:t>
      </w:r>
      <w:r w:rsidR="00AF2F01" w:rsidRPr="00004104">
        <w:rPr>
          <w:rFonts w:cs="Arial"/>
          <w:b w:val="0"/>
          <w:sz w:val="24"/>
          <w:szCs w:val="24"/>
        </w:rPr>
        <w:t xml:space="preserve"> o beneficiario </w:t>
      </w:r>
      <w:r w:rsidRPr="00004104">
        <w:rPr>
          <w:rFonts w:cs="Arial"/>
          <w:b w:val="0"/>
          <w:sz w:val="24"/>
          <w:szCs w:val="24"/>
        </w:rPr>
        <w:t xml:space="preserve"> a la aseguradora</w:t>
      </w:r>
      <w:r w:rsidR="00864706" w:rsidRPr="00004104">
        <w:rPr>
          <w:rFonts w:cs="Arial"/>
          <w:b w:val="0"/>
          <w:sz w:val="24"/>
          <w:szCs w:val="24"/>
        </w:rPr>
        <w:t xml:space="preserve"> en </w:t>
      </w:r>
      <w:r w:rsidRPr="00004104">
        <w:rPr>
          <w:rFonts w:cs="Arial"/>
          <w:b w:val="0"/>
          <w:sz w:val="24"/>
          <w:szCs w:val="24"/>
        </w:rPr>
        <w:t xml:space="preserve">las Plataformas de Atención al Cliente o vía telefónica a la Central de Emergencia Aló Rimac, o por correo electrónico,  listados en el punto 1 de este resumen. </w:t>
      </w:r>
    </w:p>
    <w:p w:rsidR="00864706" w:rsidRPr="00004104" w:rsidRDefault="00421417" w:rsidP="001C1099">
      <w:pPr>
        <w:pStyle w:val="Ttulo1"/>
        <w:ind w:left="284"/>
        <w:rPr>
          <w:rFonts w:cs="Arial"/>
          <w:b w:val="0"/>
          <w:sz w:val="24"/>
          <w:szCs w:val="24"/>
        </w:rPr>
      </w:pPr>
      <w:r w:rsidRPr="00004104">
        <w:rPr>
          <w:rFonts w:cs="Arial"/>
          <w:sz w:val="24"/>
          <w:szCs w:val="24"/>
        </w:rPr>
        <w:t>Plazo:</w:t>
      </w:r>
      <w:r w:rsidRPr="00004104">
        <w:rPr>
          <w:rFonts w:cs="Arial"/>
          <w:b w:val="0"/>
          <w:sz w:val="24"/>
          <w:szCs w:val="24"/>
        </w:rPr>
        <w:t xml:space="preserve"> </w:t>
      </w:r>
      <w:r w:rsidR="00864706" w:rsidRPr="00004104">
        <w:rPr>
          <w:rFonts w:cs="Arial"/>
          <w:b w:val="0"/>
          <w:sz w:val="24"/>
          <w:szCs w:val="24"/>
        </w:rPr>
        <w:t>El aviso de siniestros debe ser comunicado, dentro de un plazo no mayor de tres (3) días</w:t>
      </w:r>
      <w:r w:rsidRPr="00004104">
        <w:rPr>
          <w:rFonts w:cs="Arial"/>
          <w:b w:val="0"/>
          <w:sz w:val="24"/>
          <w:szCs w:val="24"/>
        </w:rPr>
        <w:t xml:space="preserve"> de ocurrido el siniestro</w:t>
      </w:r>
      <w:r w:rsidR="00864706" w:rsidRPr="00004104">
        <w:rPr>
          <w:rFonts w:cs="Arial"/>
          <w:b w:val="0"/>
          <w:sz w:val="24"/>
          <w:szCs w:val="24"/>
        </w:rPr>
        <w:t xml:space="preserve">, salvo que la póliza de seguro correspondiente contemple un plazo </w:t>
      </w:r>
      <w:r w:rsidR="00C477CC" w:rsidRPr="00004104">
        <w:rPr>
          <w:rFonts w:cs="Arial"/>
          <w:b w:val="0"/>
          <w:sz w:val="24"/>
          <w:szCs w:val="24"/>
        </w:rPr>
        <w:t>diferente</w:t>
      </w:r>
      <w:r w:rsidR="00864706" w:rsidRPr="00004104">
        <w:rPr>
          <w:rFonts w:cs="Arial"/>
          <w:b w:val="0"/>
          <w:sz w:val="24"/>
          <w:szCs w:val="24"/>
        </w:rPr>
        <w:t>.</w:t>
      </w:r>
      <w:r w:rsidR="003B53FD" w:rsidRPr="00004104">
        <w:rPr>
          <w:rFonts w:cs="Arial"/>
          <w:b w:val="0"/>
          <w:sz w:val="24"/>
          <w:szCs w:val="24"/>
        </w:rPr>
        <w:t xml:space="preserve"> </w:t>
      </w:r>
      <w:r w:rsidR="007A6604" w:rsidRPr="00004104">
        <w:rPr>
          <w:rFonts w:cs="Arial"/>
          <w:b w:val="0"/>
          <w:sz w:val="24"/>
          <w:szCs w:val="24"/>
        </w:rPr>
        <w:t xml:space="preserve"> </w:t>
      </w:r>
    </w:p>
    <w:p w:rsidR="00532E27" w:rsidRPr="00004104" w:rsidRDefault="00532E27" w:rsidP="002B4AB0">
      <w:pPr>
        <w:pStyle w:val="Prrafodelista"/>
        <w:tabs>
          <w:tab w:val="left" w:pos="284"/>
        </w:tabs>
        <w:spacing w:after="0"/>
        <w:ind w:left="284"/>
        <w:jc w:val="both"/>
        <w:rPr>
          <w:rFonts w:ascii="Arial" w:hAnsi="Arial" w:cs="Arial"/>
          <w:sz w:val="24"/>
          <w:szCs w:val="24"/>
        </w:rPr>
      </w:pPr>
    </w:p>
    <w:p w:rsidR="002B4AB0" w:rsidRPr="00F62F37" w:rsidRDefault="007140CB" w:rsidP="002B4AB0">
      <w:pPr>
        <w:pStyle w:val="Prrafodelista"/>
        <w:tabs>
          <w:tab w:val="left" w:pos="284"/>
        </w:tabs>
        <w:spacing w:after="0"/>
        <w:ind w:left="284"/>
        <w:jc w:val="both"/>
        <w:rPr>
          <w:rFonts w:ascii="Arial" w:hAnsi="Arial" w:cs="Arial"/>
          <w:b/>
          <w:sz w:val="24"/>
          <w:szCs w:val="24"/>
        </w:rPr>
      </w:pPr>
      <w:r>
        <w:rPr>
          <w:rFonts w:ascii="Arial" w:hAnsi="Arial" w:cs="Arial"/>
          <w:sz w:val="24"/>
          <w:szCs w:val="24"/>
        </w:rPr>
        <w:t>Podrá encontrar i</w:t>
      </w:r>
      <w:r w:rsidR="00532E27" w:rsidRPr="00F62F37">
        <w:rPr>
          <w:rFonts w:ascii="Arial" w:hAnsi="Arial" w:cs="Arial"/>
          <w:sz w:val="24"/>
          <w:szCs w:val="24"/>
        </w:rPr>
        <w:t xml:space="preserve">nformación adicional </w:t>
      </w:r>
      <w:r>
        <w:rPr>
          <w:rFonts w:ascii="Arial" w:hAnsi="Arial" w:cs="Arial"/>
          <w:sz w:val="24"/>
          <w:szCs w:val="24"/>
        </w:rPr>
        <w:t xml:space="preserve">sobre este punto </w:t>
      </w:r>
      <w:r w:rsidR="002B4AB0" w:rsidRPr="00F62F37">
        <w:rPr>
          <w:rFonts w:ascii="Arial" w:hAnsi="Arial" w:cs="Arial"/>
          <w:sz w:val="24"/>
          <w:szCs w:val="24"/>
        </w:rPr>
        <w:t xml:space="preserve">en </w:t>
      </w:r>
      <w:r w:rsidR="00F62F37" w:rsidRPr="00F62F37">
        <w:rPr>
          <w:rFonts w:ascii="Arial" w:hAnsi="Arial" w:cs="Arial"/>
          <w:sz w:val="24"/>
          <w:szCs w:val="24"/>
        </w:rPr>
        <w:t>el</w:t>
      </w:r>
      <w:r w:rsidR="002B4AB0" w:rsidRPr="00F62F37">
        <w:rPr>
          <w:rFonts w:ascii="Arial" w:hAnsi="Arial" w:cs="Arial"/>
          <w:sz w:val="24"/>
          <w:szCs w:val="24"/>
        </w:rPr>
        <w:t xml:space="preserve"> </w:t>
      </w:r>
      <w:r w:rsidR="000B6A0F" w:rsidRPr="00F62F37">
        <w:rPr>
          <w:rFonts w:ascii="Arial" w:hAnsi="Arial" w:cs="Arial"/>
          <w:sz w:val="24"/>
          <w:szCs w:val="24"/>
        </w:rPr>
        <w:t>Art</w:t>
      </w:r>
      <w:r w:rsidR="00F62F37" w:rsidRPr="00F62F37">
        <w:rPr>
          <w:rFonts w:ascii="Arial" w:hAnsi="Arial" w:cs="Arial"/>
          <w:sz w:val="24"/>
          <w:szCs w:val="24"/>
        </w:rPr>
        <w:t>í</w:t>
      </w:r>
      <w:r w:rsidR="000B6A0F" w:rsidRPr="00F62F37">
        <w:rPr>
          <w:rFonts w:ascii="Arial" w:hAnsi="Arial" w:cs="Arial"/>
          <w:sz w:val="24"/>
          <w:szCs w:val="24"/>
        </w:rPr>
        <w:t>culo</w:t>
      </w:r>
      <w:r w:rsidR="00F62F37" w:rsidRPr="00F62F37">
        <w:rPr>
          <w:rFonts w:ascii="Arial" w:hAnsi="Arial" w:cs="Arial"/>
          <w:sz w:val="24"/>
          <w:szCs w:val="24"/>
        </w:rPr>
        <w:t xml:space="preserve"> N°9 Inciso B  y Articulo </w:t>
      </w:r>
      <w:r w:rsidR="000B6A0F" w:rsidRPr="00F62F37">
        <w:rPr>
          <w:rFonts w:ascii="Arial" w:hAnsi="Arial" w:cs="Arial"/>
          <w:sz w:val="24"/>
          <w:szCs w:val="24"/>
        </w:rPr>
        <w:t>N°</w:t>
      </w:r>
      <w:r w:rsidR="002B4AB0" w:rsidRPr="00F62F37">
        <w:rPr>
          <w:rFonts w:ascii="Arial" w:hAnsi="Arial" w:cs="Arial"/>
          <w:sz w:val="24"/>
          <w:szCs w:val="24"/>
        </w:rPr>
        <w:t xml:space="preserve">12 </w:t>
      </w:r>
      <w:r w:rsidR="00F62F37" w:rsidRPr="00F62F37">
        <w:rPr>
          <w:rFonts w:ascii="Arial" w:hAnsi="Arial" w:cs="Arial"/>
          <w:sz w:val="24"/>
          <w:szCs w:val="24"/>
        </w:rPr>
        <w:t xml:space="preserve"> </w:t>
      </w:r>
      <w:r w:rsidR="002B4AB0" w:rsidRPr="00F62F37">
        <w:rPr>
          <w:rFonts w:ascii="Arial" w:hAnsi="Arial" w:cs="Arial"/>
          <w:sz w:val="24"/>
          <w:szCs w:val="24"/>
        </w:rPr>
        <w:t>de las Condiciones Generales de Contratación</w:t>
      </w:r>
      <w:r>
        <w:rPr>
          <w:rFonts w:ascii="Arial" w:hAnsi="Arial" w:cs="Arial"/>
          <w:sz w:val="24"/>
          <w:szCs w:val="24"/>
        </w:rPr>
        <w:t>.</w:t>
      </w:r>
    </w:p>
    <w:p w:rsidR="00864706" w:rsidRPr="00004104" w:rsidRDefault="00864706" w:rsidP="001C1099">
      <w:pPr>
        <w:pStyle w:val="Prrafodelista"/>
        <w:tabs>
          <w:tab w:val="left" w:pos="284"/>
        </w:tabs>
        <w:ind w:left="0"/>
        <w:jc w:val="both"/>
        <w:rPr>
          <w:rFonts w:ascii="Arial" w:hAnsi="Arial" w:cs="Arial"/>
          <w:b/>
          <w:sz w:val="24"/>
          <w:szCs w:val="24"/>
        </w:rPr>
      </w:pPr>
    </w:p>
    <w:p w:rsidR="00864706" w:rsidRPr="00004104" w:rsidRDefault="00864706" w:rsidP="001C1099">
      <w:pPr>
        <w:pStyle w:val="Prrafodelista"/>
        <w:numPr>
          <w:ilvl w:val="0"/>
          <w:numId w:val="4"/>
        </w:numPr>
        <w:tabs>
          <w:tab w:val="left" w:pos="284"/>
        </w:tabs>
        <w:ind w:left="0" w:hanging="11"/>
        <w:jc w:val="both"/>
        <w:rPr>
          <w:rFonts w:ascii="Arial" w:hAnsi="Arial" w:cs="Arial"/>
          <w:b/>
          <w:sz w:val="24"/>
          <w:szCs w:val="24"/>
        </w:rPr>
      </w:pPr>
      <w:r w:rsidRPr="00004104">
        <w:rPr>
          <w:rFonts w:ascii="Arial" w:hAnsi="Arial" w:cs="Arial"/>
          <w:b/>
          <w:sz w:val="24"/>
          <w:szCs w:val="24"/>
        </w:rPr>
        <w:t xml:space="preserve">Lugares </w:t>
      </w:r>
      <w:r w:rsidR="00654676" w:rsidRPr="00004104">
        <w:rPr>
          <w:rFonts w:ascii="Arial" w:hAnsi="Arial" w:cs="Arial"/>
          <w:b/>
          <w:sz w:val="24"/>
          <w:szCs w:val="24"/>
        </w:rPr>
        <w:t xml:space="preserve">autorizados </w:t>
      </w:r>
      <w:r w:rsidR="009223AB" w:rsidRPr="00004104">
        <w:rPr>
          <w:rFonts w:ascii="Arial" w:hAnsi="Arial" w:cs="Arial"/>
          <w:b/>
          <w:sz w:val="24"/>
          <w:szCs w:val="24"/>
        </w:rPr>
        <w:t xml:space="preserve">por la Aseguradora </w:t>
      </w:r>
      <w:r w:rsidRPr="00004104">
        <w:rPr>
          <w:rFonts w:ascii="Arial" w:hAnsi="Arial" w:cs="Arial"/>
          <w:b/>
          <w:sz w:val="24"/>
          <w:szCs w:val="24"/>
        </w:rPr>
        <w:t xml:space="preserve">para </w:t>
      </w:r>
      <w:r w:rsidR="009223AB" w:rsidRPr="00004104">
        <w:rPr>
          <w:rFonts w:ascii="Arial" w:hAnsi="Arial" w:cs="Arial"/>
          <w:b/>
          <w:sz w:val="24"/>
          <w:szCs w:val="24"/>
        </w:rPr>
        <w:t>solicitar</w:t>
      </w:r>
      <w:r w:rsidRPr="00004104">
        <w:rPr>
          <w:rFonts w:ascii="Arial" w:hAnsi="Arial" w:cs="Arial"/>
          <w:b/>
          <w:sz w:val="24"/>
          <w:szCs w:val="24"/>
        </w:rPr>
        <w:t xml:space="preserve"> cobertura</w:t>
      </w:r>
      <w:r w:rsidR="00AD0DC9" w:rsidRPr="00004104">
        <w:rPr>
          <w:rFonts w:ascii="Arial" w:hAnsi="Arial" w:cs="Arial"/>
          <w:b/>
          <w:sz w:val="24"/>
          <w:szCs w:val="24"/>
        </w:rPr>
        <w:t xml:space="preserve"> del seguro</w:t>
      </w:r>
      <w:r w:rsidRPr="00004104">
        <w:rPr>
          <w:rFonts w:ascii="Arial" w:hAnsi="Arial" w:cs="Arial"/>
          <w:b/>
          <w:sz w:val="24"/>
          <w:szCs w:val="24"/>
        </w:rPr>
        <w:t>:</w:t>
      </w:r>
    </w:p>
    <w:p w:rsidR="00421417" w:rsidRPr="00004104" w:rsidRDefault="00421417" w:rsidP="001C1099">
      <w:pPr>
        <w:pStyle w:val="Prrafodelista"/>
        <w:tabs>
          <w:tab w:val="left" w:pos="284"/>
        </w:tabs>
        <w:ind w:left="284"/>
        <w:jc w:val="both"/>
        <w:rPr>
          <w:rFonts w:ascii="Arial" w:hAnsi="Arial" w:cs="Arial"/>
          <w:b/>
          <w:sz w:val="24"/>
          <w:szCs w:val="24"/>
        </w:rPr>
      </w:pPr>
      <w:r w:rsidRPr="00004104">
        <w:rPr>
          <w:rFonts w:ascii="Arial" w:hAnsi="Arial" w:cs="Arial"/>
          <w:sz w:val="24"/>
          <w:szCs w:val="24"/>
        </w:rPr>
        <w:t>Plataformas de Atención al cliente listadas en el punto 1 de este resumen</w:t>
      </w:r>
      <w:r w:rsidRPr="00004104">
        <w:rPr>
          <w:rFonts w:ascii="Arial" w:hAnsi="Arial" w:cs="Arial"/>
          <w:b/>
          <w:sz w:val="24"/>
          <w:szCs w:val="24"/>
        </w:rPr>
        <w:t xml:space="preserve">. </w:t>
      </w:r>
    </w:p>
    <w:p w:rsidR="006C39D1" w:rsidRPr="00004104" w:rsidRDefault="006C39D1" w:rsidP="001C1099">
      <w:pPr>
        <w:pStyle w:val="Prrafodelista"/>
        <w:tabs>
          <w:tab w:val="left" w:pos="284"/>
        </w:tabs>
        <w:ind w:left="0"/>
        <w:jc w:val="both"/>
        <w:rPr>
          <w:rFonts w:ascii="Arial" w:hAnsi="Arial" w:cs="Arial"/>
          <w:b/>
          <w:sz w:val="24"/>
          <w:szCs w:val="24"/>
        </w:rPr>
      </w:pPr>
    </w:p>
    <w:p w:rsidR="00864706" w:rsidRPr="00004104" w:rsidRDefault="00864706" w:rsidP="001C1099">
      <w:pPr>
        <w:pStyle w:val="Prrafodelista"/>
        <w:numPr>
          <w:ilvl w:val="0"/>
          <w:numId w:val="4"/>
        </w:numPr>
        <w:tabs>
          <w:tab w:val="left" w:pos="284"/>
        </w:tabs>
        <w:ind w:left="0" w:hanging="11"/>
        <w:jc w:val="both"/>
        <w:rPr>
          <w:rFonts w:ascii="Arial" w:hAnsi="Arial" w:cs="Arial"/>
          <w:b/>
          <w:sz w:val="24"/>
          <w:szCs w:val="24"/>
        </w:rPr>
      </w:pPr>
      <w:r w:rsidRPr="00004104">
        <w:rPr>
          <w:rFonts w:ascii="Arial" w:hAnsi="Arial" w:cs="Arial"/>
          <w:b/>
          <w:sz w:val="24"/>
          <w:szCs w:val="24"/>
        </w:rPr>
        <w:t xml:space="preserve">Medios </w:t>
      </w:r>
      <w:r w:rsidR="001376E9" w:rsidRPr="00004104">
        <w:rPr>
          <w:rFonts w:ascii="Arial" w:hAnsi="Arial" w:cs="Arial"/>
          <w:b/>
          <w:sz w:val="24"/>
          <w:szCs w:val="24"/>
        </w:rPr>
        <w:t xml:space="preserve">habilitados </w:t>
      </w:r>
      <w:r w:rsidRPr="00004104">
        <w:rPr>
          <w:rFonts w:ascii="Arial" w:hAnsi="Arial" w:cs="Arial"/>
          <w:b/>
          <w:sz w:val="24"/>
          <w:szCs w:val="24"/>
        </w:rPr>
        <w:t>para presentación de reclamos a la aseguradora:</w:t>
      </w:r>
    </w:p>
    <w:p w:rsidR="00FC2E43" w:rsidRPr="00004104" w:rsidRDefault="00FC2E43" w:rsidP="007A6604">
      <w:pPr>
        <w:pStyle w:val="Prrafodelista"/>
        <w:tabs>
          <w:tab w:val="left" w:pos="284"/>
        </w:tabs>
        <w:spacing w:line="240" w:lineRule="auto"/>
        <w:ind w:left="284"/>
        <w:jc w:val="both"/>
        <w:rPr>
          <w:rFonts w:ascii="Arial" w:hAnsi="Arial" w:cs="Arial"/>
          <w:sz w:val="24"/>
          <w:szCs w:val="24"/>
        </w:rPr>
      </w:pPr>
      <w:r w:rsidRPr="00004104">
        <w:rPr>
          <w:rFonts w:ascii="Arial" w:hAnsi="Arial" w:cs="Arial"/>
          <w:sz w:val="24"/>
          <w:szCs w:val="24"/>
        </w:rPr>
        <w:t xml:space="preserve">Con la finalidad de expresar algún incumplimiento, irregularidad o deficiencia en la satisfacción de un interés particular, el asegurado podrá presentar su reclamo de manera gratuita como se detalla a continuación: </w:t>
      </w:r>
    </w:p>
    <w:p w:rsidR="00FC2E43" w:rsidRPr="00004104" w:rsidRDefault="00FC2E43" w:rsidP="007A6604">
      <w:pPr>
        <w:tabs>
          <w:tab w:val="left" w:pos="1134"/>
        </w:tabs>
        <w:spacing w:line="240" w:lineRule="auto"/>
        <w:ind w:left="284"/>
        <w:jc w:val="both"/>
        <w:rPr>
          <w:rFonts w:ascii="Arial" w:hAnsi="Arial" w:cs="Arial"/>
          <w:sz w:val="24"/>
          <w:szCs w:val="24"/>
        </w:rPr>
      </w:pPr>
      <w:r w:rsidRPr="00004104">
        <w:rPr>
          <w:rFonts w:ascii="Arial" w:hAnsi="Arial" w:cs="Arial"/>
          <w:b/>
          <w:sz w:val="24"/>
          <w:szCs w:val="24"/>
        </w:rPr>
        <w:t>Verbal:</w:t>
      </w:r>
      <w:r w:rsidRPr="00004104">
        <w:rPr>
          <w:rFonts w:ascii="Arial" w:hAnsi="Arial" w:cs="Arial"/>
          <w:sz w:val="24"/>
          <w:szCs w:val="24"/>
        </w:rPr>
        <w:t xml:space="preserve"> Presencial o Vía Telefónica a través de las Plataformas de Atención en Lima y Provincias y nuestra Central de Consultas. (</w:t>
      </w:r>
      <w:r w:rsidR="005C07A8">
        <w:rPr>
          <w:rFonts w:ascii="Arial" w:hAnsi="Arial" w:cs="Arial"/>
          <w:sz w:val="24"/>
          <w:szCs w:val="24"/>
        </w:rPr>
        <w:t>P</w:t>
      </w:r>
      <w:r w:rsidRPr="00004104">
        <w:rPr>
          <w:rFonts w:ascii="Arial" w:hAnsi="Arial" w:cs="Arial"/>
          <w:sz w:val="24"/>
          <w:szCs w:val="24"/>
        </w:rPr>
        <w:t>unto1</w:t>
      </w:r>
      <w:r w:rsidR="005C07A8">
        <w:rPr>
          <w:rFonts w:ascii="Arial" w:hAnsi="Arial" w:cs="Arial"/>
          <w:sz w:val="24"/>
          <w:szCs w:val="24"/>
        </w:rPr>
        <w:t xml:space="preserve"> de este resumen</w:t>
      </w:r>
      <w:r w:rsidRPr="00004104">
        <w:rPr>
          <w:rFonts w:ascii="Arial" w:hAnsi="Arial" w:cs="Arial"/>
          <w:sz w:val="24"/>
          <w:szCs w:val="24"/>
        </w:rPr>
        <w:t>)</w:t>
      </w:r>
    </w:p>
    <w:p w:rsidR="005C07A8" w:rsidRPr="00004104" w:rsidRDefault="00FC2E43" w:rsidP="005C07A8">
      <w:pPr>
        <w:tabs>
          <w:tab w:val="left" w:pos="1134"/>
        </w:tabs>
        <w:spacing w:line="240" w:lineRule="auto"/>
        <w:ind w:left="284"/>
        <w:jc w:val="both"/>
        <w:rPr>
          <w:rFonts w:ascii="Arial" w:hAnsi="Arial" w:cs="Arial"/>
          <w:sz w:val="24"/>
          <w:szCs w:val="24"/>
        </w:rPr>
      </w:pPr>
      <w:r w:rsidRPr="00004104">
        <w:rPr>
          <w:rFonts w:ascii="Arial" w:hAnsi="Arial" w:cs="Arial"/>
          <w:b/>
          <w:sz w:val="24"/>
          <w:szCs w:val="24"/>
        </w:rPr>
        <w:t>Escrito:</w:t>
      </w:r>
      <w:r w:rsidRPr="00004104">
        <w:rPr>
          <w:rFonts w:ascii="Arial" w:hAnsi="Arial" w:cs="Arial"/>
          <w:sz w:val="24"/>
          <w:szCs w:val="24"/>
        </w:rPr>
        <w:t xml:space="preserve"> Mediante carta dirigida a Rimac Seguros o a través de la página web (Libro de Reclamaciones) y correo electrónico.  </w:t>
      </w:r>
      <w:r w:rsidR="005C07A8" w:rsidRPr="00004104">
        <w:rPr>
          <w:rFonts w:ascii="Arial" w:hAnsi="Arial" w:cs="Arial"/>
          <w:sz w:val="24"/>
          <w:szCs w:val="24"/>
        </w:rPr>
        <w:t>(</w:t>
      </w:r>
      <w:r w:rsidR="005C07A8">
        <w:rPr>
          <w:rFonts w:ascii="Arial" w:hAnsi="Arial" w:cs="Arial"/>
          <w:sz w:val="24"/>
          <w:szCs w:val="24"/>
        </w:rPr>
        <w:t>P</w:t>
      </w:r>
      <w:r w:rsidR="005C07A8" w:rsidRPr="00004104">
        <w:rPr>
          <w:rFonts w:ascii="Arial" w:hAnsi="Arial" w:cs="Arial"/>
          <w:sz w:val="24"/>
          <w:szCs w:val="24"/>
        </w:rPr>
        <w:t>unto1</w:t>
      </w:r>
      <w:r w:rsidR="005C07A8">
        <w:rPr>
          <w:rFonts w:ascii="Arial" w:hAnsi="Arial" w:cs="Arial"/>
          <w:sz w:val="24"/>
          <w:szCs w:val="24"/>
        </w:rPr>
        <w:t xml:space="preserve"> de este resumen</w:t>
      </w:r>
      <w:r w:rsidR="005C07A8" w:rsidRPr="00004104">
        <w:rPr>
          <w:rFonts w:ascii="Arial" w:hAnsi="Arial" w:cs="Arial"/>
          <w:sz w:val="24"/>
          <w:szCs w:val="24"/>
        </w:rPr>
        <w:t>)</w:t>
      </w:r>
    </w:p>
    <w:p w:rsidR="009223AB" w:rsidRPr="00004104" w:rsidRDefault="009223AB" w:rsidP="009223AB">
      <w:pPr>
        <w:tabs>
          <w:tab w:val="left" w:pos="1134"/>
        </w:tabs>
        <w:spacing w:after="0" w:line="240" w:lineRule="auto"/>
        <w:ind w:left="284"/>
        <w:jc w:val="both"/>
        <w:rPr>
          <w:rFonts w:ascii="Arial" w:hAnsi="Arial" w:cs="Arial"/>
          <w:sz w:val="24"/>
          <w:szCs w:val="24"/>
        </w:rPr>
      </w:pPr>
      <w:r w:rsidRPr="00004104">
        <w:rPr>
          <w:rFonts w:ascii="Arial" w:hAnsi="Arial" w:cs="Arial"/>
          <w:sz w:val="24"/>
          <w:szCs w:val="24"/>
        </w:rPr>
        <w:t>Medios habilitados por La Aseguradora para dar respuesta al reclamo:</w:t>
      </w:r>
    </w:p>
    <w:p w:rsidR="009223AB" w:rsidRPr="00004104" w:rsidRDefault="009223AB" w:rsidP="009223AB">
      <w:pPr>
        <w:pStyle w:val="Prrafodelista"/>
        <w:numPr>
          <w:ilvl w:val="0"/>
          <w:numId w:val="10"/>
        </w:numPr>
        <w:tabs>
          <w:tab w:val="left" w:pos="709"/>
        </w:tabs>
        <w:spacing w:after="0" w:line="240" w:lineRule="auto"/>
        <w:jc w:val="both"/>
        <w:rPr>
          <w:rFonts w:ascii="Arial" w:hAnsi="Arial" w:cs="Arial"/>
          <w:sz w:val="24"/>
          <w:szCs w:val="24"/>
        </w:rPr>
      </w:pPr>
      <w:r w:rsidRPr="00004104">
        <w:rPr>
          <w:rFonts w:ascii="Arial" w:hAnsi="Arial" w:cs="Arial"/>
          <w:sz w:val="24"/>
          <w:szCs w:val="24"/>
        </w:rPr>
        <w:t xml:space="preserve">Comunicación escrita </w:t>
      </w:r>
    </w:p>
    <w:p w:rsidR="009223AB" w:rsidRPr="00004104" w:rsidRDefault="009223AB" w:rsidP="009223AB">
      <w:pPr>
        <w:pStyle w:val="Prrafodelista"/>
        <w:numPr>
          <w:ilvl w:val="0"/>
          <w:numId w:val="10"/>
        </w:numPr>
        <w:tabs>
          <w:tab w:val="left" w:pos="709"/>
        </w:tabs>
        <w:spacing w:after="0" w:line="240" w:lineRule="auto"/>
        <w:jc w:val="both"/>
        <w:rPr>
          <w:rFonts w:ascii="Arial" w:hAnsi="Arial" w:cs="Arial"/>
          <w:sz w:val="24"/>
          <w:szCs w:val="24"/>
        </w:rPr>
      </w:pPr>
      <w:r w:rsidRPr="00004104">
        <w:rPr>
          <w:rFonts w:ascii="Arial" w:hAnsi="Arial" w:cs="Arial"/>
          <w:sz w:val="24"/>
          <w:szCs w:val="24"/>
        </w:rPr>
        <w:t>Correo electrónico (consignar su correo electrónico personal al momento de registrar el reclamo).</w:t>
      </w:r>
    </w:p>
    <w:p w:rsidR="009223AB" w:rsidRPr="00004104" w:rsidRDefault="009223AB" w:rsidP="009223AB">
      <w:pPr>
        <w:pStyle w:val="Prrafodelista"/>
        <w:tabs>
          <w:tab w:val="left" w:pos="709"/>
        </w:tabs>
        <w:spacing w:after="0" w:line="240" w:lineRule="auto"/>
        <w:jc w:val="both"/>
        <w:rPr>
          <w:rFonts w:ascii="Arial" w:hAnsi="Arial" w:cs="Arial"/>
          <w:sz w:val="24"/>
          <w:szCs w:val="24"/>
        </w:rPr>
      </w:pPr>
    </w:p>
    <w:p w:rsidR="00864706" w:rsidRPr="00004104" w:rsidRDefault="00864706" w:rsidP="00864706">
      <w:pPr>
        <w:pStyle w:val="Prrafodelista"/>
        <w:numPr>
          <w:ilvl w:val="0"/>
          <w:numId w:val="4"/>
        </w:numPr>
        <w:tabs>
          <w:tab w:val="left" w:pos="284"/>
        </w:tabs>
        <w:ind w:left="0" w:hanging="11"/>
        <w:rPr>
          <w:rFonts w:ascii="Arial" w:hAnsi="Arial" w:cs="Arial"/>
          <w:sz w:val="24"/>
          <w:szCs w:val="24"/>
        </w:rPr>
      </w:pPr>
      <w:r w:rsidRPr="00004104">
        <w:rPr>
          <w:rFonts w:ascii="Arial" w:hAnsi="Arial" w:cs="Arial"/>
          <w:b/>
          <w:sz w:val="24"/>
          <w:szCs w:val="24"/>
        </w:rPr>
        <w:t>Instancias</w:t>
      </w:r>
      <w:r w:rsidR="00D636D9">
        <w:rPr>
          <w:rFonts w:ascii="Arial" w:hAnsi="Arial" w:cs="Arial"/>
          <w:b/>
          <w:sz w:val="24"/>
          <w:szCs w:val="24"/>
        </w:rPr>
        <w:t xml:space="preserve"> externas</w:t>
      </w:r>
      <w:r w:rsidRPr="00004104">
        <w:rPr>
          <w:rFonts w:ascii="Arial" w:hAnsi="Arial" w:cs="Arial"/>
          <w:b/>
          <w:sz w:val="24"/>
          <w:szCs w:val="24"/>
        </w:rPr>
        <w:t xml:space="preserve"> </w:t>
      </w:r>
      <w:r w:rsidR="001376E9" w:rsidRPr="00004104">
        <w:rPr>
          <w:rFonts w:ascii="Arial" w:hAnsi="Arial" w:cs="Arial"/>
          <w:b/>
          <w:sz w:val="24"/>
          <w:szCs w:val="24"/>
        </w:rPr>
        <w:t xml:space="preserve">habilitadas </w:t>
      </w:r>
      <w:r w:rsidRPr="00004104">
        <w:rPr>
          <w:rFonts w:ascii="Arial" w:hAnsi="Arial" w:cs="Arial"/>
          <w:b/>
          <w:sz w:val="24"/>
          <w:szCs w:val="24"/>
        </w:rPr>
        <w:t>para presentación de reclamos y/o denuncias</w:t>
      </w:r>
      <w:r w:rsidRPr="00004104">
        <w:rPr>
          <w:rFonts w:ascii="Arial" w:hAnsi="Arial" w:cs="Arial"/>
          <w:sz w:val="24"/>
          <w:szCs w:val="24"/>
        </w:rPr>
        <w:t>:</w:t>
      </w:r>
    </w:p>
    <w:tbl>
      <w:tblPr>
        <w:tblStyle w:val="Tablaconcuadrcula"/>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945"/>
      </w:tblGrid>
      <w:tr w:rsidR="007A6604" w:rsidRPr="00004104" w:rsidTr="00CF646D">
        <w:tc>
          <w:tcPr>
            <w:tcW w:w="10206" w:type="dxa"/>
            <w:gridSpan w:val="2"/>
          </w:tcPr>
          <w:p w:rsidR="00640BA9" w:rsidRPr="00004104" w:rsidRDefault="007A6604" w:rsidP="00640BA9">
            <w:pPr>
              <w:ind w:left="176"/>
              <w:jc w:val="both"/>
              <w:rPr>
                <w:rFonts w:ascii="Arial" w:hAnsi="Arial" w:cs="Arial"/>
                <w:sz w:val="24"/>
                <w:szCs w:val="24"/>
              </w:rPr>
            </w:pPr>
            <w:r w:rsidRPr="00004104">
              <w:rPr>
                <w:rFonts w:ascii="Arial" w:hAnsi="Arial" w:cs="Arial"/>
                <w:b/>
                <w:sz w:val="24"/>
                <w:szCs w:val="24"/>
              </w:rPr>
              <w:t xml:space="preserve">Defensoría del </w:t>
            </w:r>
            <w:r w:rsidR="00CF646D" w:rsidRPr="00004104">
              <w:rPr>
                <w:rFonts w:ascii="Arial" w:hAnsi="Arial" w:cs="Arial"/>
                <w:b/>
                <w:sz w:val="24"/>
                <w:szCs w:val="24"/>
              </w:rPr>
              <w:t>Asegurado:</w:t>
            </w:r>
          </w:p>
        </w:tc>
      </w:tr>
      <w:tr w:rsidR="001C1099" w:rsidRPr="00004104" w:rsidTr="00532E27">
        <w:trPr>
          <w:trHeight w:val="833"/>
        </w:trPr>
        <w:tc>
          <w:tcPr>
            <w:tcW w:w="3261" w:type="dxa"/>
          </w:tcPr>
          <w:p w:rsidR="007A6604" w:rsidRPr="00004104" w:rsidRDefault="007A6604" w:rsidP="00CF646D">
            <w:pPr>
              <w:jc w:val="right"/>
              <w:rPr>
                <w:rFonts w:ascii="Arial" w:hAnsi="Arial" w:cs="Arial"/>
                <w:b/>
                <w:sz w:val="24"/>
                <w:szCs w:val="24"/>
              </w:rPr>
            </w:pPr>
            <w:r w:rsidRPr="00004104">
              <w:rPr>
                <w:rFonts w:ascii="Arial" w:hAnsi="Arial" w:cs="Arial"/>
                <w:b/>
                <w:sz w:val="24"/>
                <w:szCs w:val="24"/>
              </w:rPr>
              <w:t xml:space="preserve">Página web: </w:t>
            </w:r>
          </w:p>
          <w:p w:rsidR="007A6604" w:rsidRPr="00004104" w:rsidRDefault="007A6604" w:rsidP="00CF646D">
            <w:pPr>
              <w:tabs>
                <w:tab w:val="left" w:pos="1168"/>
              </w:tabs>
              <w:ind w:left="1309" w:hanging="1309"/>
              <w:jc w:val="right"/>
              <w:rPr>
                <w:rFonts w:ascii="Arial" w:hAnsi="Arial" w:cs="Arial"/>
                <w:b/>
                <w:sz w:val="24"/>
                <w:szCs w:val="24"/>
              </w:rPr>
            </w:pPr>
            <w:r w:rsidRPr="00004104">
              <w:rPr>
                <w:rFonts w:ascii="Arial" w:hAnsi="Arial" w:cs="Arial"/>
                <w:b/>
                <w:sz w:val="24"/>
                <w:szCs w:val="24"/>
              </w:rPr>
              <w:t xml:space="preserve">Dirección: </w:t>
            </w:r>
          </w:p>
          <w:p w:rsidR="007A6604" w:rsidRPr="00004104" w:rsidRDefault="007A6604" w:rsidP="00CF646D">
            <w:pPr>
              <w:jc w:val="right"/>
              <w:rPr>
                <w:rFonts w:ascii="Arial" w:hAnsi="Arial" w:cs="Arial"/>
                <w:b/>
                <w:sz w:val="24"/>
                <w:szCs w:val="24"/>
              </w:rPr>
            </w:pPr>
            <w:r w:rsidRPr="00004104">
              <w:rPr>
                <w:rFonts w:ascii="Arial" w:hAnsi="Arial" w:cs="Arial"/>
                <w:b/>
                <w:sz w:val="24"/>
                <w:szCs w:val="24"/>
              </w:rPr>
              <w:t xml:space="preserve">Telf.: </w:t>
            </w:r>
          </w:p>
          <w:p w:rsidR="00292B00" w:rsidRPr="00004104" w:rsidRDefault="00292B00" w:rsidP="00CF646D">
            <w:pPr>
              <w:jc w:val="right"/>
              <w:rPr>
                <w:rFonts w:ascii="Arial" w:hAnsi="Arial" w:cs="Arial"/>
                <w:sz w:val="24"/>
                <w:szCs w:val="24"/>
              </w:rPr>
            </w:pPr>
          </w:p>
        </w:tc>
        <w:tc>
          <w:tcPr>
            <w:tcW w:w="6945" w:type="dxa"/>
            <w:vAlign w:val="center"/>
          </w:tcPr>
          <w:p w:rsidR="007A6604" w:rsidRPr="00004104" w:rsidRDefault="00FB2BE6" w:rsidP="007A6604">
            <w:pPr>
              <w:jc w:val="both"/>
              <w:rPr>
                <w:rFonts w:ascii="Arial" w:hAnsi="Arial" w:cs="Arial"/>
                <w:sz w:val="24"/>
                <w:szCs w:val="24"/>
              </w:rPr>
            </w:pPr>
            <w:hyperlink r:id="rId9" w:history="1">
              <w:r w:rsidR="007A6604" w:rsidRPr="00004104">
                <w:rPr>
                  <w:rFonts w:ascii="Arial" w:hAnsi="Arial" w:cs="Arial"/>
                  <w:color w:val="0000FF" w:themeColor="hyperlink"/>
                  <w:sz w:val="24"/>
                  <w:szCs w:val="24"/>
                  <w:u w:val="single"/>
                </w:rPr>
                <w:t>www.defaseg.com.pe</w:t>
              </w:r>
            </w:hyperlink>
            <w:r w:rsidR="007A6604" w:rsidRPr="00004104">
              <w:rPr>
                <w:rFonts w:ascii="Arial" w:hAnsi="Arial" w:cs="Arial"/>
                <w:sz w:val="24"/>
                <w:szCs w:val="24"/>
              </w:rPr>
              <w:t xml:space="preserve"> </w:t>
            </w:r>
          </w:p>
          <w:p w:rsidR="007A6604" w:rsidRPr="00004104" w:rsidRDefault="007A6604" w:rsidP="007A6604">
            <w:pPr>
              <w:tabs>
                <w:tab w:val="left" w:pos="1168"/>
              </w:tabs>
              <w:ind w:left="1309" w:hanging="1309"/>
              <w:jc w:val="both"/>
              <w:rPr>
                <w:rFonts w:ascii="Arial" w:hAnsi="Arial" w:cs="Arial"/>
                <w:sz w:val="24"/>
                <w:szCs w:val="24"/>
              </w:rPr>
            </w:pPr>
            <w:r w:rsidRPr="00004104">
              <w:rPr>
                <w:rFonts w:ascii="Arial" w:hAnsi="Arial" w:cs="Arial"/>
                <w:sz w:val="24"/>
                <w:szCs w:val="24"/>
              </w:rPr>
              <w:t>A</w:t>
            </w:r>
            <w:r w:rsidRPr="00004104">
              <w:rPr>
                <w:rFonts w:ascii="Arial" w:hAnsi="Arial" w:cs="Arial"/>
                <w:color w:val="000000"/>
                <w:sz w:val="24"/>
                <w:szCs w:val="24"/>
              </w:rPr>
              <w:t xml:space="preserve">rias </w:t>
            </w:r>
            <w:proofErr w:type="spellStart"/>
            <w:r w:rsidRPr="00004104">
              <w:rPr>
                <w:rFonts w:ascii="Arial" w:hAnsi="Arial" w:cs="Arial"/>
                <w:color w:val="000000"/>
                <w:sz w:val="24"/>
                <w:szCs w:val="24"/>
              </w:rPr>
              <w:t>Araguez</w:t>
            </w:r>
            <w:proofErr w:type="spellEnd"/>
            <w:r w:rsidRPr="00004104">
              <w:rPr>
                <w:rFonts w:ascii="Arial" w:hAnsi="Arial" w:cs="Arial"/>
                <w:color w:val="000000"/>
                <w:sz w:val="24"/>
                <w:szCs w:val="24"/>
              </w:rPr>
              <w:t xml:space="preserve"> 146, San Antonio Miraflores, Lima </w:t>
            </w:r>
          </w:p>
          <w:p w:rsidR="007A6604" w:rsidRPr="00004104" w:rsidRDefault="007A6604" w:rsidP="007A6604">
            <w:pPr>
              <w:jc w:val="both"/>
              <w:rPr>
                <w:rFonts w:ascii="Arial" w:hAnsi="Arial" w:cs="Arial"/>
                <w:sz w:val="24"/>
                <w:szCs w:val="24"/>
              </w:rPr>
            </w:pPr>
            <w:r w:rsidRPr="00004104">
              <w:rPr>
                <w:rFonts w:ascii="Arial" w:hAnsi="Arial" w:cs="Arial"/>
                <w:sz w:val="24"/>
                <w:szCs w:val="24"/>
              </w:rPr>
              <w:t>Lima:(01) 446-9158</w:t>
            </w:r>
          </w:p>
          <w:p w:rsidR="00E814FC" w:rsidRPr="00004104" w:rsidRDefault="00E814FC" w:rsidP="00CF646D">
            <w:pPr>
              <w:jc w:val="both"/>
              <w:rPr>
                <w:rFonts w:ascii="Arial" w:hAnsi="Arial" w:cs="Arial"/>
                <w:sz w:val="24"/>
                <w:szCs w:val="24"/>
              </w:rPr>
            </w:pPr>
          </w:p>
        </w:tc>
      </w:tr>
      <w:tr w:rsidR="00CF646D" w:rsidRPr="00004104" w:rsidTr="00CF646D">
        <w:tc>
          <w:tcPr>
            <w:tcW w:w="10206" w:type="dxa"/>
            <w:gridSpan w:val="2"/>
          </w:tcPr>
          <w:p w:rsidR="00640BA9" w:rsidRPr="00004104" w:rsidRDefault="00640BA9" w:rsidP="00640BA9">
            <w:pPr>
              <w:ind w:left="176"/>
              <w:jc w:val="both"/>
              <w:rPr>
                <w:rFonts w:ascii="Arial" w:hAnsi="Arial" w:cs="Arial"/>
                <w:sz w:val="24"/>
                <w:szCs w:val="24"/>
              </w:rPr>
            </w:pPr>
            <w:r w:rsidRPr="00004104">
              <w:rPr>
                <w:rFonts w:ascii="Arial" w:hAnsi="Arial" w:cs="Arial"/>
                <w:b/>
                <w:sz w:val="24"/>
                <w:szCs w:val="24"/>
              </w:rPr>
              <w:t>INDECOPI:</w:t>
            </w:r>
          </w:p>
        </w:tc>
      </w:tr>
      <w:tr w:rsidR="00CF646D" w:rsidRPr="00004104" w:rsidTr="00CF646D">
        <w:tc>
          <w:tcPr>
            <w:tcW w:w="3261" w:type="dxa"/>
          </w:tcPr>
          <w:p w:rsidR="00CF646D" w:rsidRPr="00004104" w:rsidRDefault="00CF646D" w:rsidP="00CF646D">
            <w:pPr>
              <w:jc w:val="right"/>
              <w:rPr>
                <w:rFonts w:ascii="Arial" w:hAnsi="Arial" w:cs="Arial"/>
                <w:b/>
                <w:sz w:val="24"/>
                <w:szCs w:val="24"/>
              </w:rPr>
            </w:pPr>
            <w:r w:rsidRPr="00004104">
              <w:rPr>
                <w:rFonts w:ascii="Arial" w:hAnsi="Arial" w:cs="Arial"/>
                <w:b/>
                <w:sz w:val="24"/>
                <w:szCs w:val="24"/>
              </w:rPr>
              <w:t xml:space="preserve">Página web: </w:t>
            </w:r>
          </w:p>
          <w:p w:rsidR="00CF646D" w:rsidRPr="00004104" w:rsidRDefault="00CF646D" w:rsidP="00CF646D">
            <w:pPr>
              <w:pStyle w:val="DireccinHTML"/>
              <w:shd w:val="clear" w:color="auto" w:fill="FFFFFF"/>
              <w:ind w:left="1310" w:hanging="1276"/>
              <w:jc w:val="right"/>
              <w:rPr>
                <w:rFonts w:ascii="Arial" w:hAnsi="Arial" w:cs="Arial"/>
                <w:b/>
              </w:rPr>
            </w:pPr>
            <w:r w:rsidRPr="00004104">
              <w:rPr>
                <w:rFonts w:ascii="Arial" w:hAnsi="Arial" w:cs="Arial"/>
                <w:b/>
                <w:i w:val="0"/>
              </w:rPr>
              <w:t xml:space="preserve">Dirección: </w:t>
            </w: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r w:rsidRPr="00004104">
              <w:rPr>
                <w:rFonts w:ascii="Arial" w:hAnsi="Arial" w:cs="Arial"/>
                <w:b/>
                <w:sz w:val="24"/>
                <w:szCs w:val="24"/>
              </w:rPr>
              <w:t xml:space="preserve">Telf.: </w:t>
            </w:r>
          </w:p>
          <w:p w:rsidR="001C1099" w:rsidRPr="00004104" w:rsidRDefault="001C1099" w:rsidP="00CF646D">
            <w:pPr>
              <w:jc w:val="right"/>
              <w:rPr>
                <w:rFonts w:ascii="Arial" w:hAnsi="Arial" w:cs="Arial"/>
                <w:b/>
                <w:sz w:val="24"/>
                <w:szCs w:val="24"/>
              </w:rPr>
            </w:pPr>
          </w:p>
        </w:tc>
        <w:tc>
          <w:tcPr>
            <w:tcW w:w="6945" w:type="dxa"/>
          </w:tcPr>
          <w:p w:rsidR="00E814FC" w:rsidRPr="00004104" w:rsidRDefault="00FB2BE6" w:rsidP="00E814FC">
            <w:pPr>
              <w:jc w:val="both"/>
              <w:rPr>
                <w:rFonts w:ascii="Arial" w:hAnsi="Arial" w:cs="Arial"/>
                <w:sz w:val="24"/>
                <w:szCs w:val="24"/>
              </w:rPr>
            </w:pPr>
            <w:hyperlink r:id="rId10" w:history="1">
              <w:r w:rsidR="00E814FC" w:rsidRPr="00004104">
                <w:rPr>
                  <w:rFonts w:ascii="Arial" w:hAnsi="Arial" w:cs="Arial"/>
                  <w:color w:val="0000FF" w:themeColor="hyperlink"/>
                  <w:sz w:val="24"/>
                  <w:szCs w:val="24"/>
                  <w:u w:val="single"/>
                </w:rPr>
                <w:t>www.indecopi.gob.pe</w:t>
              </w:r>
            </w:hyperlink>
            <w:r w:rsidR="00E814FC" w:rsidRPr="00004104">
              <w:rPr>
                <w:rFonts w:ascii="Arial" w:hAnsi="Arial" w:cs="Arial"/>
                <w:sz w:val="24"/>
                <w:szCs w:val="24"/>
              </w:rPr>
              <w:t xml:space="preserve">  </w:t>
            </w:r>
          </w:p>
          <w:p w:rsidR="00E814FC" w:rsidRPr="00004104" w:rsidRDefault="00E814FC" w:rsidP="00CF646D">
            <w:pPr>
              <w:pStyle w:val="DireccinHTML"/>
              <w:shd w:val="clear" w:color="auto" w:fill="FFFFFF"/>
              <w:rPr>
                <w:rFonts w:ascii="Arial" w:hAnsi="Arial" w:cs="Arial"/>
                <w:i w:val="0"/>
                <w:iCs w:val="0"/>
              </w:rPr>
            </w:pPr>
            <w:r w:rsidRPr="00004104">
              <w:rPr>
                <w:rFonts w:ascii="Arial" w:hAnsi="Arial" w:cs="Arial"/>
                <w:i w:val="0"/>
                <w:iCs w:val="0"/>
              </w:rPr>
              <w:t>Sede Central Lima Sur: Calle de la Prosa 104, San Borja.</w:t>
            </w:r>
          </w:p>
          <w:p w:rsidR="00E814FC" w:rsidRPr="00004104" w:rsidRDefault="00E814FC" w:rsidP="00CF646D">
            <w:pPr>
              <w:pStyle w:val="Prrafodelista"/>
              <w:tabs>
                <w:tab w:val="left" w:pos="176"/>
              </w:tabs>
              <w:ind w:left="0"/>
              <w:contextualSpacing w:val="0"/>
              <w:jc w:val="both"/>
              <w:rPr>
                <w:rFonts w:ascii="Arial" w:hAnsi="Arial" w:cs="Arial"/>
                <w:sz w:val="24"/>
                <w:szCs w:val="24"/>
              </w:rPr>
            </w:pPr>
            <w:r w:rsidRPr="00004104">
              <w:rPr>
                <w:rFonts w:ascii="Arial" w:hAnsi="Arial" w:cs="Arial"/>
                <w:iCs/>
                <w:sz w:val="24"/>
                <w:szCs w:val="24"/>
              </w:rPr>
              <w:t>Sede Lima Norte: Av. Carlos Izaguirre 988, Urb. Las Palmeras, Los Olivos</w:t>
            </w:r>
          </w:p>
          <w:p w:rsidR="00E814FC" w:rsidRPr="00004104" w:rsidRDefault="00E814FC" w:rsidP="00E814FC">
            <w:pPr>
              <w:jc w:val="both"/>
              <w:rPr>
                <w:rFonts w:ascii="Arial" w:hAnsi="Arial" w:cs="Arial"/>
                <w:sz w:val="24"/>
                <w:szCs w:val="24"/>
              </w:rPr>
            </w:pPr>
            <w:r w:rsidRPr="00004104">
              <w:rPr>
                <w:rFonts w:ascii="Arial" w:hAnsi="Arial" w:cs="Arial"/>
                <w:sz w:val="24"/>
                <w:szCs w:val="24"/>
              </w:rPr>
              <w:t>Lima: (01) 224-7777 Provincias: 0800-4-4040</w:t>
            </w:r>
          </w:p>
          <w:p w:rsidR="00532E27" w:rsidRPr="00004104" w:rsidRDefault="00532E27" w:rsidP="00E814FC">
            <w:pPr>
              <w:jc w:val="both"/>
              <w:rPr>
                <w:rFonts w:ascii="Arial" w:hAnsi="Arial" w:cs="Arial"/>
                <w:sz w:val="24"/>
                <w:szCs w:val="24"/>
              </w:rPr>
            </w:pPr>
          </w:p>
          <w:p w:rsidR="00532E27" w:rsidRPr="00004104" w:rsidRDefault="00532E27" w:rsidP="00E814FC">
            <w:pPr>
              <w:jc w:val="both"/>
              <w:rPr>
                <w:rFonts w:ascii="Arial" w:hAnsi="Arial" w:cs="Arial"/>
                <w:sz w:val="24"/>
                <w:szCs w:val="24"/>
              </w:rPr>
            </w:pPr>
          </w:p>
          <w:p w:rsidR="00640BA9" w:rsidRPr="00004104" w:rsidRDefault="00640BA9" w:rsidP="00CF646D">
            <w:pPr>
              <w:jc w:val="both"/>
              <w:rPr>
                <w:rFonts w:ascii="Arial" w:hAnsi="Arial" w:cs="Arial"/>
                <w:sz w:val="24"/>
                <w:szCs w:val="24"/>
              </w:rPr>
            </w:pPr>
          </w:p>
        </w:tc>
      </w:tr>
      <w:tr w:rsidR="00CF646D" w:rsidRPr="00004104" w:rsidTr="00CF646D">
        <w:tc>
          <w:tcPr>
            <w:tcW w:w="10206" w:type="dxa"/>
            <w:gridSpan w:val="2"/>
          </w:tcPr>
          <w:p w:rsidR="00532E27" w:rsidRPr="00004104" w:rsidRDefault="00532E27" w:rsidP="00640BA9">
            <w:pPr>
              <w:ind w:left="176"/>
              <w:rPr>
                <w:rFonts w:ascii="Arial" w:hAnsi="Arial" w:cs="Arial"/>
                <w:b/>
                <w:sz w:val="24"/>
                <w:szCs w:val="24"/>
              </w:rPr>
            </w:pPr>
          </w:p>
          <w:p w:rsidR="00640BA9" w:rsidRPr="00004104" w:rsidRDefault="00CF646D" w:rsidP="00640BA9">
            <w:pPr>
              <w:ind w:left="176"/>
              <w:rPr>
                <w:rFonts w:ascii="Arial" w:hAnsi="Arial" w:cs="Arial"/>
                <w:sz w:val="24"/>
                <w:szCs w:val="24"/>
              </w:rPr>
            </w:pPr>
            <w:r w:rsidRPr="00004104">
              <w:rPr>
                <w:rFonts w:ascii="Arial" w:hAnsi="Arial" w:cs="Arial"/>
                <w:b/>
                <w:sz w:val="24"/>
                <w:szCs w:val="24"/>
              </w:rPr>
              <w:lastRenderedPageBreak/>
              <w:t>Superintendencia de Banca y Seguros (SBS):</w:t>
            </w:r>
          </w:p>
        </w:tc>
      </w:tr>
      <w:tr w:rsidR="00CF646D" w:rsidRPr="00004104" w:rsidTr="00CF646D">
        <w:tc>
          <w:tcPr>
            <w:tcW w:w="3261" w:type="dxa"/>
          </w:tcPr>
          <w:p w:rsidR="001C1099" w:rsidRPr="00004104" w:rsidRDefault="00CF646D" w:rsidP="00CF646D">
            <w:pPr>
              <w:jc w:val="right"/>
              <w:rPr>
                <w:rFonts w:ascii="Arial" w:hAnsi="Arial" w:cs="Arial"/>
                <w:b/>
                <w:sz w:val="24"/>
                <w:szCs w:val="24"/>
              </w:rPr>
            </w:pPr>
            <w:r w:rsidRPr="00004104">
              <w:rPr>
                <w:rFonts w:ascii="Arial" w:hAnsi="Arial" w:cs="Arial"/>
                <w:b/>
                <w:sz w:val="24"/>
                <w:szCs w:val="24"/>
              </w:rPr>
              <w:lastRenderedPageBreak/>
              <w:t xml:space="preserve">Página web: </w:t>
            </w:r>
          </w:p>
          <w:p w:rsidR="00CF646D" w:rsidRPr="00004104" w:rsidRDefault="00CF646D" w:rsidP="00CF646D">
            <w:pPr>
              <w:jc w:val="right"/>
              <w:rPr>
                <w:rFonts w:ascii="Arial" w:hAnsi="Arial" w:cs="Arial"/>
                <w:b/>
                <w:sz w:val="24"/>
                <w:szCs w:val="24"/>
              </w:rPr>
            </w:pPr>
            <w:r w:rsidRPr="00004104">
              <w:rPr>
                <w:rFonts w:ascii="Arial" w:hAnsi="Arial" w:cs="Arial"/>
                <w:b/>
                <w:sz w:val="24"/>
                <w:szCs w:val="24"/>
              </w:rPr>
              <w:t>Oficina Principal:</w:t>
            </w:r>
          </w:p>
          <w:p w:rsidR="00CF646D" w:rsidRPr="00004104" w:rsidRDefault="00CF646D" w:rsidP="00CF646D">
            <w:pPr>
              <w:jc w:val="right"/>
              <w:rPr>
                <w:rFonts w:ascii="Arial" w:hAnsi="Arial" w:cs="Arial"/>
                <w:b/>
                <w:sz w:val="24"/>
                <w:szCs w:val="24"/>
              </w:rPr>
            </w:pPr>
            <w:r w:rsidRPr="00004104">
              <w:rPr>
                <w:rFonts w:ascii="Arial" w:hAnsi="Arial" w:cs="Arial"/>
                <w:b/>
                <w:sz w:val="24"/>
                <w:szCs w:val="24"/>
              </w:rPr>
              <w:t>Plataformas de Atención:</w:t>
            </w: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p>
          <w:p w:rsidR="00CF646D" w:rsidRPr="00004104" w:rsidRDefault="00CF646D" w:rsidP="00CF646D">
            <w:pPr>
              <w:jc w:val="right"/>
              <w:rPr>
                <w:rFonts w:ascii="Arial" w:hAnsi="Arial" w:cs="Arial"/>
                <w:b/>
                <w:sz w:val="24"/>
                <w:szCs w:val="24"/>
              </w:rPr>
            </w:pPr>
            <w:r w:rsidRPr="00004104">
              <w:rPr>
                <w:rFonts w:ascii="Arial" w:hAnsi="Arial" w:cs="Arial"/>
                <w:b/>
                <w:sz w:val="24"/>
                <w:szCs w:val="24"/>
              </w:rPr>
              <w:t>Telf.:</w:t>
            </w:r>
          </w:p>
        </w:tc>
        <w:tc>
          <w:tcPr>
            <w:tcW w:w="6945" w:type="dxa"/>
          </w:tcPr>
          <w:p w:rsidR="00E814FC" w:rsidRPr="00004104" w:rsidRDefault="00FB2BE6" w:rsidP="00E814FC">
            <w:pPr>
              <w:rPr>
                <w:rFonts w:ascii="Arial" w:hAnsi="Arial" w:cs="Arial"/>
                <w:sz w:val="24"/>
                <w:szCs w:val="24"/>
              </w:rPr>
            </w:pPr>
            <w:hyperlink r:id="rId11" w:history="1">
              <w:r w:rsidR="00E814FC" w:rsidRPr="00004104">
                <w:rPr>
                  <w:rStyle w:val="Hipervnculo"/>
                  <w:rFonts w:ascii="Arial" w:hAnsi="Arial" w:cs="Arial"/>
                  <w:sz w:val="24"/>
                  <w:szCs w:val="24"/>
                </w:rPr>
                <w:t>www.sbs.gob.pe</w:t>
              </w:r>
            </w:hyperlink>
          </w:p>
          <w:p w:rsidR="00E814FC" w:rsidRPr="00004104" w:rsidRDefault="00E814FC" w:rsidP="00E814FC">
            <w:pPr>
              <w:rPr>
                <w:rFonts w:ascii="Arial" w:hAnsi="Arial" w:cs="Arial"/>
                <w:sz w:val="24"/>
                <w:szCs w:val="24"/>
              </w:rPr>
            </w:pPr>
            <w:r w:rsidRPr="00004104">
              <w:rPr>
                <w:rFonts w:ascii="Arial" w:hAnsi="Arial" w:cs="Arial"/>
                <w:sz w:val="24"/>
                <w:szCs w:val="24"/>
              </w:rPr>
              <w:t>Los Laureles 214, San Isidro</w:t>
            </w:r>
            <w:r w:rsidR="00CF646D" w:rsidRPr="00004104">
              <w:rPr>
                <w:rFonts w:ascii="Arial" w:hAnsi="Arial" w:cs="Arial"/>
                <w:sz w:val="24"/>
                <w:szCs w:val="24"/>
              </w:rPr>
              <w:t>, Lima</w:t>
            </w:r>
          </w:p>
          <w:p w:rsidR="00E814FC" w:rsidRPr="00004104" w:rsidRDefault="00E814FC" w:rsidP="00CF646D">
            <w:pPr>
              <w:pStyle w:val="Prrafodelista"/>
              <w:ind w:left="0"/>
              <w:contextualSpacing w:val="0"/>
              <w:rPr>
                <w:rFonts w:ascii="Arial" w:hAnsi="Arial" w:cs="Arial"/>
                <w:sz w:val="24"/>
                <w:szCs w:val="24"/>
              </w:rPr>
            </w:pPr>
            <w:r w:rsidRPr="00004104">
              <w:rPr>
                <w:rStyle w:val="jerftexto11"/>
                <w:rFonts w:ascii="Arial" w:hAnsi="Arial" w:cs="Arial"/>
                <w:color w:val="auto"/>
                <w:sz w:val="24"/>
                <w:szCs w:val="24"/>
              </w:rPr>
              <w:t>Lima: Jr. Junín N° 270, Lima 01.</w:t>
            </w:r>
          </w:p>
          <w:p w:rsidR="00E814FC" w:rsidRPr="00004104" w:rsidRDefault="00FB2BE6" w:rsidP="00CF646D">
            <w:pPr>
              <w:pStyle w:val="Prrafodelista"/>
              <w:ind w:left="0"/>
              <w:contextualSpacing w:val="0"/>
              <w:rPr>
                <w:rFonts w:ascii="Arial" w:hAnsi="Arial" w:cs="Arial"/>
                <w:sz w:val="24"/>
                <w:szCs w:val="24"/>
                <w:lang w:eastAsia="es-PE"/>
              </w:rPr>
            </w:pPr>
            <w:hyperlink r:id="rId12" w:history="1">
              <w:r w:rsidR="00E814FC" w:rsidRPr="00004104">
                <w:rPr>
                  <w:rFonts w:ascii="Arial" w:hAnsi="Arial" w:cs="Arial"/>
                  <w:sz w:val="24"/>
                  <w:szCs w:val="24"/>
                  <w:lang w:eastAsia="es-PE"/>
                </w:rPr>
                <w:t>Arequipa</w:t>
              </w:r>
            </w:hyperlink>
            <w:r w:rsidR="00E814FC" w:rsidRPr="00004104">
              <w:rPr>
                <w:rFonts w:ascii="Arial" w:hAnsi="Arial" w:cs="Arial"/>
                <w:sz w:val="24"/>
                <w:szCs w:val="24"/>
                <w:lang w:eastAsia="es-PE"/>
              </w:rPr>
              <w:t xml:space="preserve">: Los Arces 302, Urb. </w:t>
            </w:r>
            <w:proofErr w:type="spellStart"/>
            <w:r w:rsidR="00E814FC" w:rsidRPr="00004104">
              <w:rPr>
                <w:rFonts w:ascii="Arial" w:hAnsi="Arial" w:cs="Arial"/>
                <w:sz w:val="24"/>
                <w:szCs w:val="24"/>
                <w:lang w:eastAsia="es-PE"/>
              </w:rPr>
              <w:t>Cayma</w:t>
            </w:r>
            <w:proofErr w:type="spellEnd"/>
            <w:r w:rsidR="00E814FC" w:rsidRPr="00004104">
              <w:rPr>
                <w:rFonts w:ascii="Arial" w:hAnsi="Arial" w:cs="Arial"/>
                <w:sz w:val="24"/>
                <w:szCs w:val="24"/>
                <w:lang w:eastAsia="es-PE"/>
              </w:rPr>
              <w:t>.</w:t>
            </w:r>
          </w:p>
          <w:p w:rsidR="00E814FC" w:rsidRPr="00004104" w:rsidRDefault="00FB2BE6" w:rsidP="00CF646D">
            <w:pPr>
              <w:pStyle w:val="Prrafodelista"/>
              <w:ind w:left="0"/>
              <w:contextualSpacing w:val="0"/>
              <w:rPr>
                <w:rFonts w:ascii="Arial" w:hAnsi="Arial" w:cs="Arial"/>
                <w:sz w:val="24"/>
                <w:szCs w:val="24"/>
                <w:lang w:eastAsia="es-PE"/>
              </w:rPr>
            </w:pPr>
            <w:hyperlink r:id="rId13" w:history="1">
              <w:r w:rsidR="00E814FC" w:rsidRPr="00004104">
                <w:rPr>
                  <w:rFonts w:ascii="Arial" w:hAnsi="Arial" w:cs="Arial"/>
                  <w:sz w:val="24"/>
                  <w:szCs w:val="24"/>
                  <w:lang w:eastAsia="es-PE"/>
                </w:rPr>
                <w:t>Piura</w:t>
              </w:r>
            </w:hyperlink>
            <w:r w:rsidR="00E814FC" w:rsidRPr="00004104">
              <w:rPr>
                <w:rFonts w:ascii="Arial" w:hAnsi="Arial" w:cs="Arial"/>
                <w:sz w:val="24"/>
                <w:szCs w:val="24"/>
                <w:lang w:eastAsia="es-PE"/>
              </w:rPr>
              <w:t>: Jr. Prócer Merino 101, Urb. Club Grau</w:t>
            </w:r>
          </w:p>
          <w:p w:rsidR="00E814FC" w:rsidRPr="00004104" w:rsidRDefault="00E814FC" w:rsidP="00CF646D">
            <w:pPr>
              <w:pStyle w:val="Prrafodelista"/>
              <w:ind w:left="0"/>
              <w:contextualSpacing w:val="0"/>
              <w:rPr>
                <w:rStyle w:val="jerftexto11"/>
                <w:rFonts w:ascii="Arial" w:hAnsi="Arial" w:cs="Arial"/>
                <w:color w:val="auto"/>
                <w:sz w:val="24"/>
                <w:szCs w:val="24"/>
                <w:lang w:eastAsia="es-PE"/>
              </w:rPr>
            </w:pPr>
            <w:r w:rsidRPr="00004104">
              <w:rPr>
                <w:rFonts w:ascii="Arial" w:hAnsi="Arial" w:cs="Arial"/>
                <w:sz w:val="24"/>
                <w:szCs w:val="24"/>
                <w:lang w:eastAsia="es-PE"/>
              </w:rPr>
              <w:t xml:space="preserve">Iquitos: </w:t>
            </w:r>
            <w:r w:rsidRPr="00004104">
              <w:rPr>
                <w:rStyle w:val="jerftexto11"/>
                <w:rFonts w:ascii="Arial" w:hAnsi="Arial" w:cs="Arial"/>
                <w:color w:val="auto"/>
                <w:sz w:val="24"/>
                <w:szCs w:val="24"/>
              </w:rPr>
              <w:t>Calle Putumayo Nº 464</w:t>
            </w:r>
          </w:p>
          <w:p w:rsidR="00E814FC" w:rsidRPr="00004104" w:rsidRDefault="00E814FC" w:rsidP="00CF646D">
            <w:pPr>
              <w:pStyle w:val="Prrafodelista"/>
              <w:ind w:left="0"/>
              <w:contextualSpacing w:val="0"/>
              <w:rPr>
                <w:rFonts w:ascii="Arial" w:hAnsi="Arial" w:cs="Arial"/>
                <w:sz w:val="24"/>
                <w:szCs w:val="24"/>
                <w:lang w:eastAsia="es-PE"/>
              </w:rPr>
            </w:pPr>
            <w:r w:rsidRPr="00004104">
              <w:rPr>
                <w:rStyle w:val="jerftexto11"/>
                <w:rFonts w:ascii="Arial" w:hAnsi="Arial" w:cs="Arial"/>
                <w:color w:val="auto"/>
                <w:sz w:val="24"/>
                <w:szCs w:val="24"/>
              </w:rPr>
              <w:t>Huancayo: Pasaje Comercial Nº 474, El Tambo</w:t>
            </w:r>
          </w:p>
          <w:p w:rsidR="00640BA9" w:rsidRPr="00004104" w:rsidRDefault="00CF646D" w:rsidP="00CF646D">
            <w:pPr>
              <w:jc w:val="both"/>
              <w:rPr>
                <w:rFonts w:ascii="Arial" w:hAnsi="Arial" w:cs="Arial"/>
                <w:sz w:val="24"/>
                <w:szCs w:val="24"/>
              </w:rPr>
            </w:pPr>
            <w:r w:rsidRPr="00004104">
              <w:rPr>
                <w:rFonts w:ascii="Arial" w:hAnsi="Arial" w:cs="Arial"/>
                <w:sz w:val="24"/>
                <w:szCs w:val="24"/>
              </w:rPr>
              <w:t>(01)</w:t>
            </w:r>
            <w:r w:rsidR="00E814FC" w:rsidRPr="00004104">
              <w:rPr>
                <w:rFonts w:ascii="Arial" w:hAnsi="Arial" w:cs="Arial"/>
                <w:sz w:val="24"/>
                <w:szCs w:val="24"/>
              </w:rPr>
              <w:t>428-0500 y 0800-10840</w:t>
            </w:r>
          </w:p>
          <w:p w:rsidR="00640BA9" w:rsidRPr="00004104" w:rsidRDefault="00640BA9" w:rsidP="00CF646D">
            <w:pPr>
              <w:jc w:val="both"/>
              <w:rPr>
                <w:rFonts w:ascii="Arial" w:hAnsi="Arial" w:cs="Arial"/>
                <w:sz w:val="24"/>
                <w:szCs w:val="24"/>
              </w:rPr>
            </w:pPr>
          </w:p>
        </w:tc>
      </w:tr>
    </w:tbl>
    <w:p w:rsidR="00B2133A" w:rsidRPr="00004104" w:rsidRDefault="005E7B54" w:rsidP="00AC50D5">
      <w:pPr>
        <w:pStyle w:val="Prrafodelista"/>
        <w:numPr>
          <w:ilvl w:val="0"/>
          <w:numId w:val="4"/>
        </w:numPr>
        <w:spacing w:after="0"/>
        <w:ind w:left="284" w:hanging="284"/>
        <w:jc w:val="both"/>
        <w:rPr>
          <w:rFonts w:ascii="Arial" w:eastAsia="Times New Roman" w:hAnsi="Arial" w:cs="Arial"/>
          <w:bCs/>
          <w:sz w:val="24"/>
          <w:szCs w:val="24"/>
          <w:lang w:eastAsia="es-ES"/>
        </w:rPr>
      </w:pPr>
      <w:r w:rsidRPr="00004104">
        <w:rPr>
          <w:rFonts w:ascii="Arial" w:hAnsi="Arial" w:cs="Arial"/>
          <w:b/>
          <w:sz w:val="24"/>
          <w:szCs w:val="24"/>
        </w:rPr>
        <w:t xml:space="preserve">Cargas </w:t>
      </w:r>
      <w:r w:rsidR="00AC50D5" w:rsidRPr="00004104">
        <w:rPr>
          <w:rFonts w:ascii="Arial" w:hAnsi="Arial" w:cs="Arial"/>
          <w:b/>
          <w:sz w:val="24"/>
          <w:szCs w:val="24"/>
        </w:rPr>
        <w:t xml:space="preserve">: </w:t>
      </w:r>
    </w:p>
    <w:p w:rsidR="006C39D1" w:rsidRPr="00004104" w:rsidRDefault="005E7B54" w:rsidP="00B2133A">
      <w:pPr>
        <w:pStyle w:val="Prrafodelista"/>
        <w:spacing w:after="0"/>
        <w:ind w:left="284"/>
        <w:jc w:val="both"/>
        <w:rPr>
          <w:rFonts w:ascii="Arial" w:eastAsia="Times New Roman" w:hAnsi="Arial" w:cs="Arial"/>
          <w:b/>
          <w:bCs/>
          <w:sz w:val="24"/>
          <w:szCs w:val="24"/>
          <w:lang w:eastAsia="es-ES"/>
        </w:rPr>
      </w:pPr>
      <w:r w:rsidRPr="00004104">
        <w:rPr>
          <w:rFonts w:ascii="Arial" w:hAnsi="Arial" w:cs="Arial"/>
          <w:b/>
          <w:sz w:val="24"/>
          <w:szCs w:val="24"/>
        </w:rPr>
        <w:t xml:space="preserve">El presente producto presenta obligaciones a cargo del usuario cuyo incumplimiento podría afectar el pago de la indemnización o prestaciones a las que se tendría derecho.  </w:t>
      </w:r>
    </w:p>
    <w:p w:rsidR="0006132E" w:rsidRDefault="0006132E" w:rsidP="000B6A0F">
      <w:pPr>
        <w:spacing w:after="0"/>
        <w:ind w:left="284"/>
        <w:jc w:val="both"/>
        <w:rPr>
          <w:rFonts w:ascii="Arial" w:eastAsia="Times New Roman" w:hAnsi="Arial" w:cs="Arial"/>
          <w:b/>
          <w:bCs/>
          <w:sz w:val="24"/>
          <w:szCs w:val="24"/>
          <w:lang w:eastAsia="es-ES"/>
        </w:rPr>
      </w:pPr>
    </w:p>
    <w:p w:rsidR="000B6A0F" w:rsidRDefault="00A8028C" w:rsidP="000B6A0F">
      <w:pPr>
        <w:spacing w:after="0"/>
        <w:ind w:left="284"/>
        <w:jc w:val="both"/>
        <w:rPr>
          <w:rFonts w:ascii="Arial" w:hAnsi="Arial" w:cs="Arial"/>
          <w:b/>
          <w:color w:val="00B050"/>
          <w:sz w:val="24"/>
          <w:szCs w:val="24"/>
        </w:rPr>
      </w:pPr>
      <w:r w:rsidRPr="00004104">
        <w:rPr>
          <w:rFonts w:ascii="Arial" w:eastAsia="Times New Roman" w:hAnsi="Arial" w:cs="Arial"/>
          <w:b/>
          <w:bCs/>
          <w:sz w:val="24"/>
          <w:szCs w:val="24"/>
          <w:lang w:eastAsia="es-ES"/>
        </w:rPr>
        <w:t>Estas cargas y obligaciones se encuentran detalladas en el Articulo</w:t>
      </w:r>
      <w:r w:rsidR="00640BA9" w:rsidRPr="00004104">
        <w:rPr>
          <w:rFonts w:ascii="Arial" w:eastAsia="Times New Roman" w:hAnsi="Arial" w:cs="Arial"/>
          <w:b/>
          <w:bCs/>
          <w:sz w:val="24"/>
          <w:szCs w:val="24"/>
          <w:lang w:eastAsia="es-ES"/>
        </w:rPr>
        <w:t xml:space="preserve"> N°</w:t>
      </w:r>
      <w:r w:rsidR="0006132E">
        <w:rPr>
          <w:rFonts w:ascii="Arial" w:eastAsia="Times New Roman" w:hAnsi="Arial" w:cs="Arial"/>
          <w:b/>
          <w:bCs/>
          <w:sz w:val="24"/>
          <w:szCs w:val="24"/>
          <w:lang w:eastAsia="es-ES"/>
        </w:rPr>
        <w:t>9</w:t>
      </w:r>
      <w:r w:rsidRPr="00004104">
        <w:rPr>
          <w:rFonts w:ascii="Arial" w:eastAsia="Times New Roman" w:hAnsi="Arial" w:cs="Arial"/>
          <w:b/>
          <w:bCs/>
          <w:sz w:val="24"/>
          <w:szCs w:val="24"/>
          <w:lang w:eastAsia="es-ES"/>
        </w:rPr>
        <w:t xml:space="preserve"> </w:t>
      </w:r>
      <w:r w:rsidR="009543CC" w:rsidRPr="00004104">
        <w:rPr>
          <w:rFonts w:ascii="Arial" w:eastAsia="Times New Roman" w:hAnsi="Arial" w:cs="Arial"/>
          <w:b/>
          <w:bCs/>
          <w:sz w:val="24"/>
          <w:szCs w:val="24"/>
          <w:lang w:eastAsia="es-ES"/>
        </w:rPr>
        <w:t xml:space="preserve">de las Condiciones Generales de Contratación </w:t>
      </w:r>
      <w:r w:rsidRPr="00004104">
        <w:rPr>
          <w:rFonts w:ascii="Arial" w:eastAsia="Times New Roman" w:hAnsi="Arial" w:cs="Arial"/>
          <w:b/>
          <w:bCs/>
          <w:sz w:val="24"/>
          <w:szCs w:val="24"/>
          <w:lang w:eastAsia="es-ES"/>
        </w:rPr>
        <w:t xml:space="preserve">y en </w:t>
      </w:r>
      <w:r w:rsidR="000B6A0F" w:rsidRPr="00004104">
        <w:rPr>
          <w:rFonts w:ascii="Arial" w:eastAsia="Times New Roman" w:hAnsi="Arial" w:cs="Arial"/>
          <w:b/>
          <w:bCs/>
          <w:sz w:val="24"/>
          <w:szCs w:val="24"/>
          <w:lang w:eastAsia="es-ES"/>
        </w:rPr>
        <w:t xml:space="preserve">el Articulo </w:t>
      </w:r>
      <w:r w:rsidR="000B6A0F" w:rsidRPr="00A630C8">
        <w:rPr>
          <w:rFonts w:ascii="Arial" w:eastAsia="Times New Roman" w:hAnsi="Arial" w:cs="Arial"/>
          <w:b/>
          <w:bCs/>
          <w:sz w:val="24"/>
          <w:szCs w:val="24"/>
          <w:lang w:eastAsia="es-ES"/>
        </w:rPr>
        <w:t>N°</w:t>
      </w:r>
      <w:r w:rsidR="009A235D" w:rsidRPr="00A630C8">
        <w:rPr>
          <w:rFonts w:ascii="Arial" w:eastAsia="Times New Roman" w:hAnsi="Arial" w:cs="Arial"/>
          <w:b/>
          <w:bCs/>
          <w:sz w:val="24"/>
          <w:szCs w:val="24"/>
          <w:lang w:eastAsia="es-ES"/>
        </w:rPr>
        <w:t>6 y N°7</w:t>
      </w:r>
      <w:r w:rsidR="000B6A0F" w:rsidRPr="00A630C8">
        <w:rPr>
          <w:rFonts w:ascii="Arial" w:eastAsia="Times New Roman" w:hAnsi="Arial" w:cs="Arial"/>
          <w:b/>
          <w:bCs/>
          <w:sz w:val="24"/>
          <w:szCs w:val="24"/>
          <w:lang w:eastAsia="es-ES"/>
        </w:rPr>
        <w:t xml:space="preserve"> </w:t>
      </w:r>
      <w:r w:rsidR="00640BA9" w:rsidRPr="00004104">
        <w:rPr>
          <w:rFonts w:ascii="Arial" w:eastAsia="Times New Roman" w:hAnsi="Arial" w:cs="Arial"/>
          <w:b/>
          <w:bCs/>
          <w:sz w:val="24"/>
          <w:szCs w:val="24"/>
          <w:lang w:eastAsia="es-ES"/>
        </w:rPr>
        <w:t xml:space="preserve">de las </w:t>
      </w:r>
      <w:r w:rsidRPr="00004104">
        <w:rPr>
          <w:rFonts w:ascii="Arial" w:eastAsia="Times New Roman" w:hAnsi="Arial" w:cs="Arial"/>
          <w:b/>
          <w:bCs/>
          <w:sz w:val="24"/>
          <w:szCs w:val="24"/>
          <w:lang w:eastAsia="es-ES"/>
        </w:rPr>
        <w:t xml:space="preserve">Condiciones </w:t>
      </w:r>
      <w:r w:rsidR="009A235D" w:rsidRPr="00A630C8">
        <w:rPr>
          <w:rFonts w:ascii="Arial" w:hAnsi="Arial" w:cs="Arial"/>
          <w:b/>
          <w:sz w:val="24"/>
          <w:szCs w:val="24"/>
        </w:rPr>
        <w:t>Generales Del Seguro Vehicular</w:t>
      </w:r>
      <w:r w:rsidR="0006132E" w:rsidRPr="00A630C8">
        <w:rPr>
          <w:rFonts w:ascii="Arial" w:hAnsi="Arial" w:cs="Arial"/>
          <w:b/>
          <w:sz w:val="24"/>
          <w:szCs w:val="24"/>
        </w:rPr>
        <w:t>.</w:t>
      </w:r>
    </w:p>
    <w:p w:rsidR="0006132E" w:rsidRPr="00004104" w:rsidRDefault="0006132E" w:rsidP="000B6A0F">
      <w:pPr>
        <w:spacing w:after="0"/>
        <w:ind w:left="284"/>
        <w:jc w:val="both"/>
        <w:rPr>
          <w:rFonts w:ascii="Arial" w:hAnsi="Arial" w:cs="Arial"/>
          <w:b/>
          <w:color w:val="00B050"/>
          <w:sz w:val="24"/>
          <w:szCs w:val="24"/>
        </w:rPr>
      </w:pPr>
    </w:p>
    <w:p w:rsidR="00CF21B1" w:rsidRPr="00004104" w:rsidRDefault="00013B5C" w:rsidP="00640BA9">
      <w:pPr>
        <w:pStyle w:val="Prrafodelista"/>
        <w:spacing w:after="0"/>
        <w:ind w:left="284"/>
        <w:jc w:val="both"/>
        <w:rPr>
          <w:rFonts w:ascii="Arial" w:hAnsi="Arial" w:cs="Arial"/>
          <w:b/>
          <w:strike/>
          <w:sz w:val="24"/>
          <w:szCs w:val="24"/>
        </w:rPr>
      </w:pPr>
      <w:r w:rsidRPr="00004104">
        <w:rPr>
          <w:rFonts w:ascii="Arial" w:hAnsi="Arial" w:cs="Arial"/>
          <w:b/>
          <w:bCs/>
          <w:sz w:val="24"/>
          <w:szCs w:val="24"/>
        </w:rPr>
        <w:t xml:space="preserve">En caso de imponerse cláusulas de garantía que condicionen la cobertura del riesgo al </w:t>
      </w:r>
      <w:r w:rsidR="0006132E">
        <w:rPr>
          <w:rFonts w:ascii="Arial" w:hAnsi="Arial" w:cs="Arial"/>
          <w:b/>
          <w:bCs/>
          <w:sz w:val="24"/>
          <w:szCs w:val="24"/>
        </w:rPr>
        <w:t>A</w:t>
      </w:r>
      <w:r w:rsidRPr="00004104">
        <w:rPr>
          <w:rFonts w:ascii="Arial" w:hAnsi="Arial" w:cs="Arial"/>
          <w:b/>
          <w:bCs/>
          <w:sz w:val="24"/>
          <w:szCs w:val="24"/>
        </w:rPr>
        <w:t>segurado, es decir cargas adicionales y especiales, estas se encontrarán detalladas en la parte frontal de la póliza.</w:t>
      </w:r>
    </w:p>
    <w:p w:rsidR="00CF21B1" w:rsidRPr="00004104" w:rsidRDefault="00CF21B1" w:rsidP="00B2133A">
      <w:pPr>
        <w:pStyle w:val="Prrafodelista"/>
        <w:spacing w:after="0"/>
        <w:ind w:left="284"/>
        <w:jc w:val="both"/>
        <w:rPr>
          <w:rFonts w:ascii="Arial" w:eastAsia="Times New Roman" w:hAnsi="Arial" w:cs="Arial"/>
          <w:bCs/>
          <w:sz w:val="24"/>
          <w:szCs w:val="24"/>
          <w:lang w:eastAsia="es-ES"/>
        </w:rPr>
      </w:pPr>
    </w:p>
    <w:p w:rsidR="00F06E63" w:rsidRPr="00004104" w:rsidRDefault="00F06E63" w:rsidP="00CF21B1">
      <w:pPr>
        <w:pStyle w:val="Prrafodelista"/>
        <w:numPr>
          <w:ilvl w:val="0"/>
          <w:numId w:val="4"/>
        </w:numPr>
        <w:spacing w:after="0"/>
        <w:ind w:left="284" w:hanging="284"/>
        <w:jc w:val="both"/>
        <w:rPr>
          <w:rFonts w:ascii="Arial" w:hAnsi="Arial" w:cs="Arial"/>
          <w:b/>
          <w:sz w:val="24"/>
          <w:szCs w:val="24"/>
        </w:rPr>
      </w:pPr>
      <w:r w:rsidRPr="00004104">
        <w:rPr>
          <w:rFonts w:ascii="Arial" w:hAnsi="Arial" w:cs="Arial"/>
          <w:b/>
          <w:sz w:val="24"/>
          <w:szCs w:val="24"/>
        </w:rPr>
        <w:t>Obligación de informar sobre agravación del riesgo asegurado:</w:t>
      </w:r>
    </w:p>
    <w:p w:rsidR="00AC50D5" w:rsidRPr="007140CB" w:rsidRDefault="00AC50D5" w:rsidP="00AC50D5">
      <w:pPr>
        <w:pStyle w:val="Textoindependiente"/>
        <w:spacing w:after="0"/>
        <w:ind w:left="284"/>
        <w:contextualSpacing/>
        <w:jc w:val="both"/>
        <w:rPr>
          <w:rFonts w:ascii="Arial" w:eastAsia="Times New Roman" w:hAnsi="Arial" w:cs="Arial"/>
          <w:b/>
          <w:bCs/>
          <w:sz w:val="24"/>
          <w:szCs w:val="24"/>
          <w:lang w:eastAsia="es-ES"/>
        </w:rPr>
      </w:pPr>
      <w:r w:rsidRPr="007140CB">
        <w:rPr>
          <w:rFonts w:ascii="Arial" w:eastAsia="Times New Roman" w:hAnsi="Arial" w:cs="Arial"/>
          <w:b/>
          <w:bCs/>
          <w:sz w:val="24"/>
          <w:szCs w:val="24"/>
          <w:lang w:eastAsia="es-ES"/>
        </w:rPr>
        <w:t xml:space="preserve">Dentro de la vigencia del contrato de seguro, el asegurado se encuentra obligado a informar a la empresa  los hechos o circunstancias que agraven el riesgo asegurado. </w:t>
      </w:r>
    </w:p>
    <w:p w:rsidR="007140CB" w:rsidRPr="007140CB" w:rsidRDefault="007140CB" w:rsidP="007140CB">
      <w:pPr>
        <w:pStyle w:val="Prrafodelista"/>
        <w:tabs>
          <w:tab w:val="left" w:pos="284"/>
        </w:tabs>
        <w:spacing w:after="0"/>
        <w:ind w:left="284"/>
        <w:jc w:val="both"/>
        <w:rPr>
          <w:rFonts w:ascii="Arial" w:hAnsi="Arial" w:cs="Arial"/>
          <w:b/>
          <w:sz w:val="24"/>
          <w:szCs w:val="24"/>
        </w:rPr>
      </w:pPr>
    </w:p>
    <w:p w:rsidR="007140CB" w:rsidRPr="007140CB" w:rsidRDefault="007140CB" w:rsidP="007140CB">
      <w:pPr>
        <w:pStyle w:val="Prrafodelista"/>
        <w:tabs>
          <w:tab w:val="left" w:pos="284"/>
        </w:tabs>
        <w:spacing w:after="0"/>
        <w:ind w:left="284"/>
        <w:jc w:val="both"/>
        <w:rPr>
          <w:rFonts w:ascii="Arial" w:hAnsi="Arial" w:cs="Arial"/>
          <w:b/>
          <w:sz w:val="24"/>
          <w:szCs w:val="24"/>
        </w:rPr>
      </w:pPr>
      <w:r w:rsidRPr="007140CB">
        <w:rPr>
          <w:rFonts w:ascii="Arial" w:hAnsi="Arial" w:cs="Arial"/>
          <w:b/>
          <w:sz w:val="24"/>
          <w:szCs w:val="24"/>
        </w:rPr>
        <w:t>Podrá encontrar información adicional sobre este punto en el Articulo N°10 de las Condiciones Generales de Contratación.</w:t>
      </w:r>
    </w:p>
    <w:p w:rsidR="00864706" w:rsidRDefault="00864706">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Default="00CC212E">
      <w:pPr>
        <w:rPr>
          <w:rFonts w:ascii="Arial" w:hAnsi="Arial" w:cs="Arial"/>
          <w:sz w:val="24"/>
          <w:szCs w:val="24"/>
        </w:rPr>
      </w:pPr>
    </w:p>
    <w:p w:rsidR="00CC212E" w:rsidRPr="00004104" w:rsidRDefault="00CC212E">
      <w:pPr>
        <w:rPr>
          <w:rFonts w:ascii="Arial" w:hAnsi="Arial" w:cs="Arial"/>
          <w:sz w:val="24"/>
          <w:szCs w:val="24"/>
        </w:rPr>
      </w:pPr>
    </w:p>
    <w:p w:rsidR="00CB395B" w:rsidRPr="00004104" w:rsidRDefault="00AC50D5" w:rsidP="00AC50D5">
      <w:pPr>
        <w:pStyle w:val="Prrafodelista"/>
        <w:numPr>
          <w:ilvl w:val="0"/>
          <w:numId w:val="2"/>
        </w:numPr>
        <w:tabs>
          <w:tab w:val="left" w:pos="426"/>
        </w:tabs>
        <w:ind w:left="0" w:firstLine="0"/>
        <w:rPr>
          <w:rFonts w:ascii="Arial" w:hAnsi="Arial" w:cs="Arial"/>
          <w:b/>
          <w:sz w:val="24"/>
          <w:szCs w:val="24"/>
        </w:rPr>
      </w:pPr>
      <w:r w:rsidRPr="00004104">
        <w:rPr>
          <w:rFonts w:ascii="Arial" w:hAnsi="Arial" w:cs="Arial"/>
          <w:b/>
          <w:sz w:val="24"/>
          <w:szCs w:val="24"/>
        </w:rPr>
        <w:t>INFORMACIÓ</w:t>
      </w:r>
      <w:r w:rsidR="00CB395B" w:rsidRPr="00004104">
        <w:rPr>
          <w:rFonts w:ascii="Arial" w:hAnsi="Arial" w:cs="Arial"/>
          <w:b/>
          <w:sz w:val="24"/>
          <w:szCs w:val="24"/>
        </w:rPr>
        <w:t>N DE LA POLIZA DE SEGURO</w:t>
      </w:r>
    </w:p>
    <w:p w:rsidR="00B2133A" w:rsidRPr="00004104" w:rsidRDefault="00B2133A" w:rsidP="00B2133A">
      <w:pPr>
        <w:pStyle w:val="Prrafodelista"/>
        <w:tabs>
          <w:tab w:val="left" w:pos="426"/>
        </w:tabs>
        <w:ind w:left="0"/>
        <w:rPr>
          <w:rFonts w:ascii="Arial" w:hAnsi="Arial" w:cs="Arial"/>
          <w:b/>
          <w:sz w:val="24"/>
          <w:szCs w:val="24"/>
        </w:rPr>
      </w:pPr>
    </w:p>
    <w:p w:rsidR="00AC50D5" w:rsidRPr="00004104" w:rsidRDefault="00AC50D5" w:rsidP="0030417D">
      <w:pPr>
        <w:pStyle w:val="Prrafodelista"/>
        <w:numPr>
          <w:ilvl w:val="0"/>
          <w:numId w:val="6"/>
        </w:numPr>
        <w:tabs>
          <w:tab w:val="left" w:pos="426"/>
        </w:tabs>
        <w:ind w:left="284" w:hanging="284"/>
        <w:jc w:val="both"/>
        <w:rPr>
          <w:rFonts w:ascii="Arial" w:hAnsi="Arial" w:cs="Arial"/>
          <w:b/>
          <w:sz w:val="24"/>
          <w:szCs w:val="24"/>
        </w:rPr>
      </w:pPr>
      <w:r w:rsidRPr="00004104">
        <w:rPr>
          <w:rFonts w:ascii="Arial" w:hAnsi="Arial" w:cs="Arial"/>
          <w:b/>
          <w:sz w:val="24"/>
          <w:szCs w:val="24"/>
        </w:rPr>
        <w:t>Principales Riesgos Cubiertos:</w:t>
      </w:r>
    </w:p>
    <w:p w:rsidR="00AC50D5" w:rsidRPr="00004104" w:rsidRDefault="00AC50D5" w:rsidP="00BD70D2">
      <w:pPr>
        <w:spacing w:after="0"/>
        <w:ind w:left="284"/>
        <w:jc w:val="both"/>
        <w:rPr>
          <w:rFonts w:ascii="Arial" w:hAnsi="Arial" w:cs="Arial"/>
          <w:b/>
          <w:sz w:val="24"/>
          <w:szCs w:val="24"/>
        </w:rPr>
      </w:pPr>
      <w:r w:rsidRPr="00004104">
        <w:rPr>
          <w:rFonts w:ascii="Arial" w:hAnsi="Arial" w:cs="Arial"/>
          <w:b/>
          <w:sz w:val="24"/>
          <w:szCs w:val="24"/>
        </w:rPr>
        <w:t xml:space="preserve">Se detallan en las Condiciones Particulares de la </w:t>
      </w:r>
      <w:r w:rsidR="0030417D" w:rsidRPr="00004104">
        <w:rPr>
          <w:rFonts w:ascii="Arial" w:hAnsi="Arial" w:cs="Arial"/>
          <w:b/>
          <w:sz w:val="24"/>
          <w:szCs w:val="24"/>
        </w:rPr>
        <w:t>Póliza</w:t>
      </w:r>
      <w:r w:rsidRPr="00004104">
        <w:rPr>
          <w:rFonts w:ascii="Arial" w:hAnsi="Arial" w:cs="Arial"/>
          <w:b/>
          <w:sz w:val="24"/>
          <w:szCs w:val="24"/>
        </w:rPr>
        <w:t xml:space="preserve">, en los términos señalados en el </w:t>
      </w:r>
      <w:r w:rsidRPr="00A630C8">
        <w:rPr>
          <w:rFonts w:ascii="Arial" w:hAnsi="Arial" w:cs="Arial"/>
          <w:b/>
          <w:sz w:val="24"/>
          <w:szCs w:val="24"/>
        </w:rPr>
        <w:t>Articulo N°</w:t>
      </w:r>
      <w:r w:rsidR="00C306CA" w:rsidRPr="00A630C8">
        <w:rPr>
          <w:rFonts w:ascii="Arial" w:hAnsi="Arial" w:cs="Arial"/>
          <w:b/>
          <w:sz w:val="24"/>
          <w:szCs w:val="24"/>
          <w:u w:val="single"/>
        </w:rPr>
        <w:t>2</w:t>
      </w:r>
      <w:r w:rsidR="004E11A0" w:rsidRPr="00A630C8">
        <w:rPr>
          <w:rFonts w:ascii="Arial" w:hAnsi="Arial" w:cs="Arial"/>
          <w:b/>
          <w:sz w:val="24"/>
          <w:szCs w:val="24"/>
        </w:rPr>
        <w:t xml:space="preserve"> </w:t>
      </w:r>
      <w:r w:rsidRPr="00A630C8">
        <w:rPr>
          <w:rFonts w:ascii="Arial" w:hAnsi="Arial" w:cs="Arial"/>
          <w:b/>
          <w:sz w:val="24"/>
          <w:szCs w:val="24"/>
        </w:rPr>
        <w:t>de las Cond</w:t>
      </w:r>
      <w:r w:rsidR="00C306CA" w:rsidRPr="00A630C8">
        <w:rPr>
          <w:rFonts w:ascii="Arial" w:hAnsi="Arial" w:cs="Arial"/>
          <w:b/>
          <w:sz w:val="24"/>
          <w:szCs w:val="24"/>
        </w:rPr>
        <w:t>iciones Generales del Seguro de Vehículos</w:t>
      </w:r>
      <w:r w:rsidR="00BD70D2" w:rsidRPr="00A630C8">
        <w:rPr>
          <w:rFonts w:ascii="Arial" w:hAnsi="Arial" w:cs="Arial"/>
          <w:b/>
          <w:sz w:val="24"/>
          <w:szCs w:val="24"/>
        </w:rPr>
        <w:t xml:space="preserve"> </w:t>
      </w:r>
      <w:r w:rsidR="0030417D" w:rsidRPr="00A630C8">
        <w:rPr>
          <w:rFonts w:ascii="Arial" w:hAnsi="Arial" w:cs="Arial"/>
          <w:b/>
          <w:sz w:val="24"/>
          <w:szCs w:val="24"/>
        </w:rPr>
        <w:t xml:space="preserve">y </w:t>
      </w:r>
      <w:r w:rsidR="0030417D" w:rsidRPr="00004104">
        <w:rPr>
          <w:rFonts w:ascii="Arial" w:hAnsi="Arial" w:cs="Arial"/>
          <w:b/>
          <w:sz w:val="24"/>
          <w:szCs w:val="24"/>
        </w:rPr>
        <w:t xml:space="preserve">cláusulas adicionales según lo contratado. </w:t>
      </w:r>
    </w:p>
    <w:p w:rsidR="00AC50D5" w:rsidRPr="00004104" w:rsidRDefault="00AC50D5" w:rsidP="0030417D">
      <w:pPr>
        <w:pStyle w:val="Prrafodelista"/>
        <w:tabs>
          <w:tab w:val="left" w:pos="426"/>
        </w:tabs>
        <w:ind w:left="284"/>
        <w:jc w:val="both"/>
        <w:rPr>
          <w:rFonts w:ascii="Arial" w:hAnsi="Arial" w:cs="Arial"/>
          <w:b/>
          <w:sz w:val="24"/>
          <w:szCs w:val="24"/>
        </w:rPr>
      </w:pPr>
    </w:p>
    <w:p w:rsidR="0030417D" w:rsidRPr="00004104" w:rsidRDefault="00AC50D5" w:rsidP="0030417D">
      <w:pPr>
        <w:pStyle w:val="Prrafodelista"/>
        <w:numPr>
          <w:ilvl w:val="0"/>
          <w:numId w:val="6"/>
        </w:numPr>
        <w:tabs>
          <w:tab w:val="left" w:pos="426"/>
        </w:tabs>
        <w:ind w:left="284" w:hanging="284"/>
        <w:jc w:val="both"/>
        <w:rPr>
          <w:rFonts w:ascii="Arial" w:hAnsi="Arial" w:cs="Arial"/>
          <w:b/>
          <w:sz w:val="24"/>
          <w:szCs w:val="24"/>
        </w:rPr>
      </w:pPr>
      <w:r w:rsidRPr="00004104">
        <w:rPr>
          <w:rFonts w:ascii="Arial" w:hAnsi="Arial" w:cs="Arial"/>
          <w:b/>
          <w:sz w:val="24"/>
          <w:szCs w:val="24"/>
        </w:rPr>
        <w:t>Principales Exclusiones:</w:t>
      </w:r>
    </w:p>
    <w:p w:rsidR="0030417D" w:rsidRDefault="0030417D" w:rsidP="000B6A0F">
      <w:pPr>
        <w:spacing w:after="0"/>
        <w:ind w:left="284"/>
        <w:jc w:val="both"/>
        <w:rPr>
          <w:rFonts w:ascii="Arial" w:hAnsi="Arial" w:cs="Arial"/>
          <w:sz w:val="24"/>
          <w:szCs w:val="24"/>
        </w:rPr>
      </w:pPr>
      <w:r w:rsidRPr="00004104">
        <w:rPr>
          <w:rFonts w:ascii="Arial" w:hAnsi="Arial" w:cs="Arial"/>
          <w:b/>
          <w:sz w:val="24"/>
          <w:szCs w:val="24"/>
        </w:rPr>
        <w:t xml:space="preserve">Se detallan en las Condiciones Particulares de la Póliza, en los términos señalados en el Articulo </w:t>
      </w:r>
      <w:r w:rsidR="00BD0BC9" w:rsidRPr="00004104">
        <w:rPr>
          <w:rFonts w:ascii="Arial" w:hAnsi="Arial" w:cs="Arial"/>
          <w:b/>
          <w:sz w:val="24"/>
          <w:szCs w:val="24"/>
        </w:rPr>
        <w:t>N°</w:t>
      </w:r>
      <w:r w:rsidR="00C306CA" w:rsidRPr="00A630C8">
        <w:rPr>
          <w:rFonts w:ascii="Arial" w:hAnsi="Arial" w:cs="Arial"/>
          <w:b/>
          <w:sz w:val="24"/>
          <w:szCs w:val="24"/>
          <w:u w:val="single"/>
        </w:rPr>
        <w:t>5</w:t>
      </w:r>
      <w:r w:rsidR="00BD0BC9" w:rsidRPr="00A630C8">
        <w:rPr>
          <w:rFonts w:ascii="Arial" w:hAnsi="Arial" w:cs="Arial"/>
          <w:b/>
          <w:sz w:val="24"/>
          <w:szCs w:val="24"/>
        </w:rPr>
        <w:t xml:space="preserve"> </w:t>
      </w:r>
      <w:r w:rsidRPr="00004104">
        <w:rPr>
          <w:rFonts w:ascii="Arial" w:hAnsi="Arial" w:cs="Arial"/>
          <w:b/>
          <w:sz w:val="24"/>
          <w:szCs w:val="24"/>
        </w:rPr>
        <w:t xml:space="preserve">de las Condiciones Generales del Seguro </w:t>
      </w:r>
      <w:r w:rsidR="00C306CA">
        <w:rPr>
          <w:rFonts w:ascii="Arial" w:hAnsi="Arial" w:cs="Arial"/>
          <w:b/>
          <w:sz w:val="24"/>
          <w:szCs w:val="24"/>
        </w:rPr>
        <w:t xml:space="preserve">de </w:t>
      </w:r>
      <w:r w:rsidR="00C306CA" w:rsidRPr="00A630C8">
        <w:rPr>
          <w:rFonts w:ascii="Arial" w:hAnsi="Arial" w:cs="Arial"/>
          <w:b/>
          <w:sz w:val="24"/>
          <w:szCs w:val="24"/>
        </w:rPr>
        <w:t xml:space="preserve">Vehículos </w:t>
      </w:r>
      <w:r w:rsidRPr="00004104">
        <w:rPr>
          <w:rFonts w:ascii="Arial" w:hAnsi="Arial" w:cs="Arial"/>
          <w:b/>
          <w:sz w:val="24"/>
          <w:szCs w:val="24"/>
        </w:rPr>
        <w:t>y cláusulas adicionales según lo contratado</w:t>
      </w:r>
      <w:r w:rsidRPr="00004104">
        <w:rPr>
          <w:rFonts w:ascii="Arial" w:hAnsi="Arial" w:cs="Arial"/>
          <w:sz w:val="24"/>
          <w:szCs w:val="24"/>
        </w:rPr>
        <w:t xml:space="preserve">. </w:t>
      </w:r>
    </w:p>
    <w:p w:rsidR="000B6A0F" w:rsidRPr="00004104" w:rsidRDefault="000B6A0F" w:rsidP="0030417D">
      <w:pPr>
        <w:pStyle w:val="Prrafodelista"/>
        <w:jc w:val="both"/>
        <w:rPr>
          <w:rFonts w:ascii="Arial" w:hAnsi="Arial" w:cs="Arial"/>
          <w:b/>
          <w:sz w:val="24"/>
          <w:szCs w:val="24"/>
        </w:rPr>
      </w:pPr>
    </w:p>
    <w:p w:rsidR="00AC50D5" w:rsidRPr="00004104" w:rsidRDefault="00AC50D5" w:rsidP="0030417D">
      <w:pPr>
        <w:pStyle w:val="Prrafodelista"/>
        <w:numPr>
          <w:ilvl w:val="0"/>
          <w:numId w:val="6"/>
        </w:numPr>
        <w:tabs>
          <w:tab w:val="left" w:pos="426"/>
        </w:tabs>
        <w:ind w:left="284" w:hanging="284"/>
        <w:jc w:val="both"/>
        <w:rPr>
          <w:rFonts w:ascii="Arial" w:hAnsi="Arial" w:cs="Arial"/>
          <w:b/>
          <w:sz w:val="24"/>
          <w:szCs w:val="24"/>
        </w:rPr>
      </w:pPr>
      <w:r w:rsidRPr="00004104">
        <w:rPr>
          <w:rFonts w:ascii="Arial" w:hAnsi="Arial" w:cs="Arial"/>
          <w:b/>
          <w:sz w:val="24"/>
          <w:szCs w:val="24"/>
        </w:rPr>
        <w:t>Derecho de arrepentimiento</w:t>
      </w:r>
      <w:r w:rsidR="00556178" w:rsidRPr="00004104">
        <w:rPr>
          <w:rFonts w:ascii="Arial" w:hAnsi="Arial" w:cs="Arial"/>
          <w:b/>
          <w:sz w:val="24"/>
          <w:szCs w:val="24"/>
        </w:rPr>
        <w:t xml:space="preserve"> del CONTRATANTE</w:t>
      </w:r>
      <w:r w:rsidRPr="00004104">
        <w:rPr>
          <w:rFonts w:ascii="Arial" w:hAnsi="Arial" w:cs="Arial"/>
          <w:b/>
          <w:sz w:val="24"/>
          <w:szCs w:val="24"/>
        </w:rPr>
        <w:t>:</w:t>
      </w:r>
    </w:p>
    <w:p w:rsidR="00BF3287" w:rsidRPr="00BD70D2" w:rsidRDefault="00DF0C29" w:rsidP="00DF0C29">
      <w:pPr>
        <w:pStyle w:val="Prrafodelista"/>
        <w:tabs>
          <w:tab w:val="left" w:pos="426"/>
        </w:tabs>
        <w:ind w:left="284"/>
        <w:jc w:val="both"/>
        <w:rPr>
          <w:rFonts w:ascii="Arial" w:hAnsi="Arial" w:cs="Arial"/>
          <w:sz w:val="24"/>
          <w:szCs w:val="24"/>
        </w:rPr>
      </w:pPr>
      <w:r w:rsidRPr="00BD70D2">
        <w:rPr>
          <w:rFonts w:ascii="Arial" w:hAnsi="Arial" w:cs="Arial"/>
          <w:sz w:val="24"/>
          <w:szCs w:val="24"/>
        </w:rPr>
        <w:t xml:space="preserve">Se encuentra </w:t>
      </w:r>
      <w:r w:rsidR="00BD70D2">
        <w:rPr>
          <w:rFonts w:ascii="Arial" w:hAnsi="Arial" w:cs="Arial"/>
          <w:sz w:val="24"/>
          <w:szCs w:val="24"/>
        </w:rPr>
        <w:t xml:space="preserve">detallado </w:t>
      </w:r>
      <w:r w:rsidRPr="00BD70D2">
        <w:rPr>
          <w:rFonts w:ascii="Arial" w:hAnsi="Arial" w:cs="Arial"/>
          <w:sz w:val="24"/>
          <w:szCs w:val="24"/>
        </w:rPr>
        <w:t>en el Articulo N</w:t>
      </w:r>
      <w:r w:rsidR="00640BA9" w:rsidRPr="00BD70D2">
        <w:rPr>
          <w:rFonts w:ascii="Arial" w:hAnsi="Arial" w:cs="Arial"/>
          <w:sz w:val="24"/>
          <w:szCs w:val="24"/>
        </w:rPr>
        <w:t>°</w:t>
      </w:r>
      <w:r w:rsidR="00BD0BC9" w:rsidRPr="00BD70D2">
        <w:rPr>
          <w:rFonts w:ascii="Arial" w:hAnsi="Arial" w:cs="Arial"/>
          <w:sz w:val="24"/>
          <w:szCs w:val="24"/>
        </w:rPr>
        <w:t>5 Inciso D</w:t>
      </w:r>
      <w:r w:rsidRPr="00BD70D2">
        <w:rPr>
          <w:rFonts w:ascii="Arial" w:hAnsi="Arial" w:cs="Arial"/>
          <w:sz w:val="24"/>
          <w:szCs w:val="24"/>
        </w:rPr>
        <w:t xml:space="preserve"> de </w:t>
      </w:r>
      <w:r w:rsidR="00640BA9" w:rsidRPr="00BD70D2">
        <w:rPr>
          <w:rFonts w:ascii="Arial" w:hAnsi="Arial" w:cs="Arial"/>
          <w:sz w:val="24"/>
          <w:szCs w:val="24"/>
        </w:rPr>
        <w:t xml:space="preserve">las Condiciones Generales de Contratación. </w:t>
      </w:r>
    </w:p>
    <w:p w:rsidR="00D311D6" w:rsidRPr="00004104" w:rsidRDefault="00D311D6" w:rsidP="00DF0C29">
      <w:pPr>
        <w:pStyle w:val="Prrafodelista"/>
        <w:tabs>
          <w:tab w:val="left" w:pos="426"/>
        </w:tabs>
        <w:ind w:left="284"/>
        <w:jc w:val="both"/>
        <w:rPr>
          <w:rFonts w:ascii="Arial" w:hAnsi="Arial" w:cs="Arial"/>
          <w:sz w:val="24"/>
          <w:szCs w:val="24"/>
        </w:rPr>
      </w:pPr>
    </w:p>
    <w:p w:rsidR="00556178" w:rsidRPr="00004104" w:rsidRDefault="00556178" w:rsidP="00532E27">
      <w:pPr>
        <w:pStyle w:val="Prrafodelista"/>
        <w:numPr>
          <w:ilvl w:val="0"/>
          <w:numId w:val="6"/>
        </w:numPr>
        <w:tabs>
          <w:tab w:val="left" w:pos="284"/>
        </w:tabs>
        <w:spacing w:after="0" w:line="240" w:lineRule="auto"/>
        <w:ind w:hanging="720"/>
        <w:jc w:val="both"/>
        <w:rPr>
          <w:rFonts w:ascii="Arial" w:hAnsi="Arial" w:cs="Arial"/>
          <w:b/>
          <w:sz w:val="24"/>
          <w:szCs w:val="24"/>
        </w:rPr>
      </w:pPr>
      <w:r w:rsidRPr="00004104">
        <w:rPr>
          <w:rFonts w:ascii="Arial" w:hAnsi="Arial" w:cs="Arial"/>
          <w:b/>
          <w:sz w:val="24"/>
          <w:szCs w:val="24"/>
        </w:rPr>
        <w:t>Derecho del CONTRATANTE de resolver el contrato sin expresión de causa:</w:t>
      </w:r>
    </w:p>
    <w:p w:rsidR="00AC50D5" w:rsidRPr="00BD70D2" w:rsidRDefault="00C143E9" w:rsidP="000B6A0F">
      <w:pPr>
        <w:pStyle w:val="Prrafodelista"/>
        <w:tabs>
          <w:tab w:val="left" w:pos="426"/>
        </w:tabs>
        <w:spacing w:after="0" w:line="240" w:lineRule="auto"/>
        <w:ind w:left="284"/>
        <w:jc w:val="both"/>
        <w:rPr>
          <w:rFonts w:ascii="Arial" w:hAnsi="Arial" w:cs="Arial"/>
          <w:sz w:val="24"/>
          <w:szCs w:val="24"/>
        </w:rPr>
      </w:pPr>
      <w:r w:rsidRPr="00BD70D2">
        <w:rPr>
          <w:rFonts w:ascii="Arial" w:hAnsi="Arial" w:cs="Arial"/>
          <w:sz w:val="24"/>
          <w:szCs w:val="24"/>
        </w:rPr>
        <w:t xml:space="preserve">Se encuentra </w:t>
      </w:r>
      <w:r w:rsidR="00BD70D2">
        <w:rPr>
          <w:rFonts w:ascii="Arial" w:hAnsi="Arial" w:cs="Arial"/>
          <w:sz w:val="24"/>
          <w:szCs w:val="24"/>
        </w:rPr>
        <w:t>detallado</w:t>
      </w:r>
      <w:r w:rsidRPr="00BD70D2">
        <w:rPr>
          <w:rFonts w:ascii="Arial" w:hAnsi="Arial" w:cs="Arial"/>
          <w:sz w:val="24"/>
          <w:szCs w:val="24"/>
        </w:rPr>
        <w:t xml:space="preserve"> el </w:t>
      </w:r>
      <w:r w:rsidR="00BE43FB" w:rsidRPr="00BD70D2">
        <w:rPr>
          <w:rFonts w:ascii="Arial" w:hAnsi="Arial" w:cs="Arial"/>
          <w:sz w:val="24"/>
          <w:szCs w:val="24"/>
        </w:rPr>
        <w:t xml:space="preserve">Artículo </w:t>
      </w:r>
      <w:r w:rsidRPr="00BD70D2">
        <w:rPr>
          <w:rFonts w:ascii="Arial" w:hAnsi="Arial" w:cs="Arial"/>
          <w:sz w:val="24"/>
          <w:szCs w:val="24"/>
        </w:rPr>
        <w:t>N°</w:t>
      </w:r>
      <w:r w:rsidR="00393845" w:rsidRPr="00BD70D2">
        <w:rPr>
          <w:rFonts w:ascii="Arial" w:hAnsi="Arial" w:cs="Arial"/>
          <w:sz w:val="24"/>
          <w:szCs w:val="24"/>
        </w:rPr>
        <w:t>8</w:t>
      </w:r>
      <w:r w:rsidR="000B6A0F" w:rsidRPr="00BD70D2">
        <w:rPr>
          <w:rFonts w:ascii="Arial" w:hAnsi="Arial" w:cs="Arial"/>
          <w:sz w:val="24"/>
          <w:szCs w:val="24"/>
        </w:rPr>
        <w:t xml:space="preserve"> de las Condiciones Generales de Contratación.</w:t>
      </w:r>
    </w:p>
    <w:p w:rsidR="00532E27" w:rsidRPr="00004104" w:rsidRDefault="00532E27" w:rsidP="0030417D">
      <w:pPr>
        <w:pStyle w:val="Prrafodelista"/>
        <w:tabs>
          <w:tab w:val="left" w:pos="426"/>
        </w:tabs>
        <w:ind w:left="284"/>
        <w:jc w:val="both"/>
        <w:rPr>
          <w:rFonts w:ascii="Arial" w:hAnsi="Arial" w:cs="Arial"/>
          <w:b/>
          <w:sz w:val="24"/>
          <w:szCs w:val="24"/>
        </w:rPr>
      </w:pPr>
    </w:p>
    <w:p w:rsidR="00556178" w:rsidRPr="00004104" w:rsidRDefault="00C50355" w:rsidP="002B24D7">
      <w:pPr>
        <w:pStyle w:val="Prrafodelista"/>
        <w:tabs>
          <w:tab w:val="left" w:pos="426"/>
        </w:tabs>
        <w:ind w:left="0"/>
        <w:jc w:val="both"/>
        <w:rPr>
          <w:rFonts w:ascii="Arial" w:hAnsi="Arial" w:cs="Arial"/>
          <w:b/>
          <w:sz w:val="24"/>
          <w:szCs w:val="24"/>
        </w:rPr>
      </w:pPr>
      <w:r w:rsidRPr="00004104">
        <w:rPr>
          <w:rFonts w:ascii="Arial" w:hAnsi="Arial" w:cs="Arial"/>
          <w:b/>
          <w:sz w:val="24"/>
          <w:szCs w:val="24"/>
        </w:rPr>
        <w:t xml:space="preserve">5. </w:t>
      </w:r>
      <w:r w:rsidR="00AC50D5" w:rsidRPr="00004104">
        <w:rPr>
          <w:rFonts w:ascii="Arial" w:hAnsi="Arial" w:cs="Arial"/>
          <w:b/>
          <w:sz w:val="24"/>
          <w:szCs w:val="24"/>
        </w:rPr>
        <w:t>Modificaciones Contractuales durante la vigencia del contrato:</w:t>
      </w:r>
      <w:r w:rsidR="00556178" w:rsidRPr="00004104">
        <w:rPr>
          <w:rFonts w:ascii="Arial" w:hAnsi="Arial" w:cs="Arial"/>
          <w:b/>
          <w:sz w:val="24"/>
          <w:szCs w:val="24"/>
        </w:rPr>
        <w:t xml:space="preserve"> </w:t>
      </w:r>
    </w:p>
    <w:p w:rsidR="000B6A0F" w:rsidRPr="00BD70D2" w:rsidRDefault="000B6A0F" w:rsidP="000B6A0F">
      <w:pPr>
        <w:pStyle w:val="Prrafodelista"/>
        <w:tabs>
          <w:tab w:val="left" w:pos="426"/>
        </w:tabs>
        <w:spacing w:after="0" w:line="240" w:lineRule="auto"/>
        <w:ind w:left="284"/>
        <w:jc w:val="both"/>
        <w:rPr>
          <w:rFonts w:ascii="Arial" w:hAnsi="Arial" w:cs="Arial"/>
          <w:sz w:val="24"/>
          <w:szCs w:val="24"/>
        </w:rPr>
      </w:pPr>
      <w:r w:rsidRPr="00BD70D2">
        <w:rPr>
          <w:rFonts w:ascii="Arial" w:hAnsi="Arial" w:cs="Arial"/>
          <w:sz w:val="24"/>
          <w:szCs w:val="24"/>
        </w:rPr>
        <w:t xml:space="preserve">El </w:t>
      </w:r>
      <w:r w:rsidR="00556178" w:rsidRPr="00BD70D2">
        <w:rPr>
          <w:rFonts w:ascii="Arial" w:hAnsi="Arial" w:cs="Arial"/>
          <w:sz w:val="24"/>
          <w:szCs w:val="24"/>
        </w:rPr>
        <w:t>Derecho del CONTRATANTE de aceptar o no las Modificaciones de las Condiciones Contractuales propuestas por la Aseguradora d</w:t>
      </w:r>
      <w:r w:rsidRPr="00BD70D2">
        <w:rPr>
          <w:rFonts w:ascii="Arial" w:hAnsi="Arial" w:cs="Arial"/>
          <w:sz w:val="24"/>
          <w:szCs w:val="24"/>
        </w:rPr>
        <w:t>urante la vigencia del contrato, s</w:t>
      </w:r>
      <w:r w:rsidR="00C50355" w:rsidRPr="00BD70D2">
        <w:rPr>
          <w:rFonts w:ascii="Arial" w:hAnsi="Arial" w:cs="Arial"/>
          <w:sz w:val="24"/>
          <w:szCs w:val="24"/>
        </w:rPr>
        <w:t xml:space="preserve">e </w:t>
      </w:r>
      <w:r w:rsidR="00DF0C29" w:rsidRPr="00BD70D2">
        <w:rPr>
          <w:rFonts w:ascii="Arial" w:hAnsi="Arial" w:cs="Arial"/>
          <w:sz w:val="24"/>
          <w:szCs w:val="24"/>
        </w:rPr>
        <w:t xml:space="preserve">encuentra </w:t>
      </w:r>
      <w:r w:rsidR="00BD70D2">
        <w:rPr>
          <w:rFonts w:ascii="Arial" w:hAnsi="Arial" w:cs="Arial"/>
          <w:sz w:val="24"/>
          <w:szCs w:val="24"/>
        </w:rPr>
        <w:t>detallado</w:t>
      </w:r>
      <w:r w:rsidR="00DF0C29" w:rsidRPr="00BD70D2">
        <w:rPr>
          <w:rFonts w:ascii="Arial" w:hAnsi="Arial" w:cs="Arial"/>
          <w:sz w:val="24"/>
          <w:szCs w:val="24"/>
        </w:rPr>
        <w:t xml:space="preserve"> </w:t>
      </w:r>
      <w:r w:rsidR="00C50355" w:rsidRPr="00BD70D2">
        <w:rPr>
          <w:rFonts w:ascii="Arial" w:hAnsi="Arial" w:cs="Arial"/>
          <w:sz w:val="24"/>
          <w:szCs w:val="24"/>
        </w:rPr>
        <w:t xml:space="preserve">en el Articulo N° </w:t>
      </w:r>
      <w:r w:rsidR="00BA6B69" w:rsidRPr="00BD70D2">
        <w:rPr>
          <w:rFonts w:ascii="Arial" w:hAnsi="Arial" w:cs="Arial"/>
          <w:sz w:val="24"/>
          <w:szCs w:val="24"/>
        </w:rPr>
        <w:t>5 Inciso C</w:t>
      </w:r>
      <w:r w:rsidRPr="00BD70D2">
        <w:rPr>
          <w:rFonts w:ascii="Arial" w:hAnsi="Arial" w:cs="Arial"/>
          <w:sz w:val="24"/>
          <w:szCs w:val="24"/>
        </w:rPr>
        <w:t xml:space="preserve"> de las Condiciones Generales de Contratación.</w:t>
      </w:r>
    </w:p>
    <w:p w:rsidR="00640BA9" w:rsidRPr="00004104" w:rsidRDefault="00640BA9" w:rsidP="0030417D">
      <w:pPr>
        <w:pStyle w:val="Prrafodelista"/>
        <w:tabs>
          <w:tab w:val="left" w:pos="426"/>
        </w:tabs>
        <w:ind w:left="284"/>
        <w:jc w:val="both"/>
        <w:rPr>
          <w:rFonts w:ascii="Arial" w:hAnsi="Arial" w:cs="Arial"/>
          <w:b/>
          <w:sz w:val="24"/>
          <w:szCs w:val="24"/>
        </w:rPr>
      </w:pPr>
    </w:p>
    <w:p w:rsidR="00C143E9" w:rsidRPr="00004104" w:rsidRDefault="00C50355" w:rsidP="00087DB7">
      <w:pPr>
        <w:pStyle w:val="Prrafodelista"/>
        <w:tabs>
          <w:tab w:val="left" w:pos="426"/>
        </w:tabs>
        <w:spacing w:after="0" w:line="240" w:lineRule="auto"/>
        <w:ind w:left="0"/>
        <w:jc w:val="both"/>
        <w:rPr>
          <w:rFonts w:ascii="Arial" w:hAnsi="Arial" w:cs="Arial"/>
          <w:sz w:val="24"/>
          <w:szCs w:val="24"/>
        </w:rPr>
      </w:pPr>
      <w:r w:rsidRPr="00004104">
        <w:rPr>
          <w:rFonts w:ascii="Arial" w:hAnsi="Arial" w:cs="Arial"/>
          <w:b/>
          <w:sz w:val="24"/>
          <w:szCs w:val="24"/>
        </w:rPr>
        <w:t xml:space="preserve">6. </w:t>
      </w:r>
      <w:r w:rsidR="00AC50D5" w:rsidRPr="00004104">
        <w:rPr>
          <w:rFonts w:ascii="Arial" w:hAnsi="Arial" w:cs="Arial"/>
          <w:b/>
          <w:sz w:val="24"/>
          <w:szCs w:val="24"/>
        </w:rPr>
        <w:t xml:space="preserve">Procedimiento para la solicitud de cobertura del seguro: </w:t>
      </w:r>
    </w:p>
    <w:p w:rsidR="00BD70D2" w:rsidRPr="00F62F37" w:rsidRDefault="00BD70D2" w:rsidP="00BD70D2">
      <w:pPr>
        <w:pStyle w:val="Prrafodelista"/>
        <w:tabs>
          <w:tab w:val="left" w:pos="284"/>
        </w:tabs>
        <w:spacing w:after="0"/>
        <w:ind w:left="284"/>
        <w:jc w:val="both"/>
        <w:rPr>
          <w:rFonts w:ascii="Arial" w:hAnsi="Arial" w:cs="Arial"/>
          <w:b/>
          <w:sz w:val="24"/>
          <w:szCs w:val="24"/>
        </w:rPr>
      </w:pPr>
      <w:r w:rsidRPr="00004104">
        <w:rPr>
          <w:rFonts w:ascii="Arial" w:hAnsi="Arial" w:cs="Arial"/>
          <w:sz w:val="24"/>
          <w:szCs w:val="24"/>
        </w:rPr>
        <w:t xml:space="preserve">Se encuentra </w:t>
      </w:r>
      <w:r>
        <w:rPr>
          <w:rFonts w:ascii="Arial" w:hAnsi="Arial" w:cs="Arial"/>
          <w:sz w:val="24"/>
          <w:szCs w:val="24"/>
        </w:rPr>
        <w:t>detallado en el Artí</w:t>
      </w:r>
      <w:r w:rsidRPr="00F62F37">
        <w:rPr>
          <w:rFonts w:ascii="Arial" w:hAnsi="Arial" w:cs="Arial"/>
          <w:sz w:val="24"/>
          <w:szCs w:val="24"/>
        </w:rPr>
        <w:t>culo  N°12  de las Condiciones Generales de Contratación</w:t>
      </w:r>
      <w:r w:rsidRPr="00F62F37" w:rsidDel="00D519D0">
        <w:rPr>
          <w:rFonts w:ascii="Arial" w:hAnsi="Arial" w:cs="Arial"/>
          <w:sz w:val="24"/>
          <w:szCs w:val="24"/>
          <w:highlight w:val="cyan"/>
        </w:rPr>
        <w:t xml:space="preserve"> </w:t>
      </w:r>
    </w:p>
    <w:p w:rsidR="00E25599" w:rsidRDefault="00E25599"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Default="000F6B1C" w:rsidP="00C143E9">
      <w:pPr>
        <w:spacing w:after="0" w:line="240" w:lineRule="auto"/>
        <w:ind w:left="284"/>
        <w:jc w:val="both"/>
        <w:rPr>
          <w:rFonts w:ascii="Arial" w:hAnsi="Arial" w:cs="Arial"/>
          <w:b/>
          <w:sz w:val="24"/>
          <w:szCs w:val="24"/>
        </w:rPr>
      </w:pPr>
    </w:p>
    <w:p w:rsidR="000F6B1C" w:rsidRPr="000F6B1C" w:rsidRDefault="000F6B1C" w:rsidP="000F6B1C">
      <w:pPr>
        <w:autoSpaceDE w:val="0"/>
        <w:autoSpaceDN w:val="0"/>
        <w:adjustRightInd w:val="0"/>
        <w:spacing w:after="0" w:line="360" w:lineRule="exact"/>
        <w:ind w:left="851" w:hanging="851"/>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lastRenderedPageBreak/>
        <w:t xml:space="preserve">VEG001  </w:t>
      </w:r>
    </w:p>
    <w:p w:rsidR="000F6B1C" w:rsidRPr="000F6B1C" w:rsidRDefault="000F6B1C" w:rsidP="000F6B1C">
      <w:pPr>
        <w:autoSpaceDE w:val="0"/>
        <w:autoSpaceDN w:val="0"/>
        <w:adjustRightInd w:val="0"/>
        <w:spacing w:after="300" w:line="360" w:lineRule="exact"/>
        <w:contextualSpacing/>
        <w:jc w:val="both"/>
        <w:rPr>
          <w:rFonts w:ascii="Arial" w:eastAsia="Times New Roman" w:hAnsi="Arial" w:cs="Arial"/>
          <w:smallCaps/>
          <w:sz w:val="52"/>
          <w:szCs w:val="52"/>
          <w:lang w:val="es-ES" w:eastAsia="es-ES"/>
        </w:rPr>
      </w:pPr>
      <w:r w:rsidRPr="000F6B1C">
        <w:rPr>
          <w:rFonts w:ascii="Arial" w:eastAsia="Times New Roman" w:hAnsi="Arial" w:cs="Arial"/>
          <w:b/>
          <w:bCs/>
          <w:smallCaps/>
          <w:sz w:val="52"/>
          <w:szCs w:val="52"/>
          <w:lang w:val="es-ES" w:eastAsia="es-ES"/>
        </w:rPr>
        <w:t xml:space="preserve"> </w:t>
      </w:r>
    </w:p>
    <w:p w:rsidR="000F6B1C" w:rsidRPr="000F6B1C" w:rsidRDefault="000F6B1C" w:rsidP="000F6B1C">
      <w:pPr>
        <w:autoSpaceDE w:val="0"/>
        <w:autoSpaceDN w:val="0"/>
        <w:adjustRightInd w:val="0"/>
        <w:spacing w:after="300" w:line="360" w:lineRule="exact"/>
        <w:contextualSpacing/>
        <w:jc w:val="both"/>
        <w:rPr>
          <w:rFonts w:ascii="Arial" w:eastAsia="Times New Roman" w:hAnsi="Arial" w:cs="Arial"/>
          <w:smallCaps/>
          <w:sz w:val="52"/>
          <w:szCs w:val="52"/>
          <w:lang w:val="es-ES" w:eastAsia="es-ES"/>
        </w:rPr>
      </w:pPr>
      <w:r w:rsidRPr="000F6B1C">
        <w:rPr>
          <w:rFonts w:ascii="Arial" w:eastAsia="Times New Roman" w:hAnsi="Arial" w:cs="Arial"/>
          <w:b/>
          <w:bCs/>
          <w:smallCaps/>
          <w:sz w:val="52"/>
          <w:szCs w:val="52"/>
          <w:lang w:val="es-ES" w:eastAsia="es-ES"/>
        </w:rPr>
        <w:t xml:space="preserve"> </w:t>
      </w:r>
    </w:p>
    <w:p w:rsidR="000F6B1C" w:rsidRPr="000F6B1C" w:rsidRDefault="000F6B1C" w:rsidP="000F6B1C">
      <w:pPr>
        <w:autoSpaceDE w:val="0"/>
        <w:autoSpaceDN w:val="0"/>
        <w:adjustRightInd w:val="0"/>
        <w:spacing w:after="300" w:line="240" w:lineRule="auto"/>
        <w:contextualSpacing/>
        <w:jc w:val="both"/>
        <w:rPr>
          <w:rFonts w:ascii="Arial" w:eastAsia="Times New Roman" w:hAnsi="Arial" w:cs="Arial"/>
          <w:smallCaps/>
          <w:sz w:val="24"/>
          <w:szCs w:val="24"/>
          <w:lang w:val="es-ES" w:eastAsia="es-ES"/>
        </w:rPr>
      </w:pPr>
      <w:r w:rsidRPr="000F6B1C">
        <w:rPr>
          <w:rFonts w:ascii="Arial" w:eastAsia="Times New Roman" w:hAnsi="Arial" w:cs="Arial"/>
          <w:b/>
          <w:bCs/>
          <w:smallCaps/>
          <w:sz w:val="24"/>
          <w:szCs w:val="24"/>
          <w:lang w:val="es-ES" w:eastAsia="es-ES"/>
        </w:rPr>
        <w:t xml:space="preserve">SEGURO VEHICULAR </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 xml:space="preserve">  </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 xml:space="preserve">CONDICIONES GENERALES </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 xml:space="preserve"> </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 xml:space="preserve">ÍNDICE </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 xml:space="preserve"> </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INTRODUCCIÓN </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Coberturas Principales </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Riesgos Cubiertos </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Cese de Cobertura</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Valores Declarados y Sumas Aseguradas  </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Exclusiones </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Garantías</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Cargas y Obligaciones</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Facultades de la Compañía – Cobertura de Responsabilidad Civil</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Territorialidad y Ley Aplicable – Cobertura de Responsabilidad Civil</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Base Para el Cálculo de la Indemnización</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Seguro Insuficiente</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Límites</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Pago de la Indemnización</w:t>
      </w:r>
    </w:p>
    <w:p w:rsidR="000F6B1C" w:rsidRPr="000F6B1C" w:rsidRDefault="000F6B1C" w:rsidP="000F6B1C">
      <w:pPr>
        <w:widowControl w:val="0"/>
        <w:numPr>
          <w:ilvl w:val="0"/>
          <w:numId w:val="14"/>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Definiciones</w:t>
      </w:r>
    </w:p>
    <w:p w:rsidR="000F6B1C" w:rsidRPr="000F6B1C" w:rsidRDefault="000F6B1C" w:rsidP="000F6B1C">
      <w:pPr>
        <w:autoSpaceDE w:val="0"/>
        <w:autoSpaceDN w:val="0"/>
        <w:adjustRightInd w:val="0"/>
        <w:spacing w:after="0" w:line="360" w:lineRule="exact"/>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360" w:lineRule="exact"/>
        <w:jc w:val="both"/>
        <w:rPr>
          <w:rFonts w:ascii="Arial" w:eastAsia="Times New Roman" w:hAnsi="Arial" w:cs="Arial"/>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0F6B1C">
        <w:rPr>
          <w:rFonts w:ascii="Arial" w:eastAsia="Times New Roman" w:hAnsi="Arial" w:cs="Arial"/>
          <w:sz w:val="24"/>
          <w:szCs w:val="24"/>
          <w:lang w:val="es-ES" w:eastAsia="es-ES"/>
        </w:rPr>
        <w:br w:type="page"/>
      </w:r>
      <w:r w:rsidRPr="000F6B1C">
        <w:rPr>
          <w:rFonts w:ascii="Arial" w:eastAsia="Times New Roman" w:hAnsi="Arial" w:cs="Arial"/>
          <w:b/>
          <w:color w:val="000000"/>
          <w:sz w:val="24"/>
          <w:szCs w:val="24"/>
          <w:lang w:val="es-ES" w:eastAsia="es-ES"/>
        </w:rPr>
        <w:lastRenderedPageBreak/>
        <w:t xml:space="preserve">INTRODUCCIÓN </w:t>
      </w:r>
    </w:p>
    <w:p w:rsidR="000F6B1C" w:rsidRPr="000F6B1C" w:rsidRDefault="000F6B1C" w:rsidP="000F6B1C">
      <w:pPr>
        <w:autoSpaceDE w:val="0"/>
        <w:autoSpaceDN w:val="0"/>
        <w:adjustRightInd w:val="0"/>
        <w:spacing w:after="0" w:line="240" w:lineRule="auto"/>
        <w:jc w:val="both"/>
        <w:rPr>
          <w:rFonts w:ascii="Arial" w:eastAsia="Times New Roman" w:hAnsi="Arial" w:cs="Arial"/>
          <w:b/>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De conformidad con las declaraciones contenidas en la Póliza de Seguro o en cualquier documento suscrito por el CONTRATANTE y presentado a la COMPAÑÍA, la cual se adhiere y forma parte integrante de este Contrato de Seguro, y cuya veracidad constituye causa determinante para su celebración; y, asimismo, de acuerdo a lo estipulado tanto en las Condiciones Generales de Contratación, así como en las presentes CONDICIONES GENERALES DEL SEGURO VEHICULAR, Cláusulas Adicionales, Condiciones Particulares, Condiciones Especiales y en los Endosos y Anexos que se adhieran a esta Póliza; Rímac Seguros y Reaseguros (en adelante la COMPAÑÍA) conviene en amparar al ASEGURADO contra los riesgos expresamente contemplados en la Póliza, en los términos y condiciones siguientes: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 xml:space="preserve">ARTÍCULO Nº 1  </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COBERTURAS </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Las siguientes coberturas podrán ser escogidas por el CONTRATANTE y/o ASEGURADO, y se detallarán en las Condiciones Particulares y/o Certificado de Seguro, así como sus sumas aseguradas y sujeto a todos los términos y condiciones que forman parte de la presente Póliza, la COMPAÑÍA cubre:</w:t>
      </w:r>
    </w:p>
    <w:p w:rsidR="000F6B1C" w:rsidRPr="000F6B1C" w:rsidRDefault="000F6B1C" w:rsidP="000F6B1C">
      <w:pPr>
        <w:autoSpaceDE w:val="0"/>
        <w:autoSpaceDN w:val="0"/>
        <w:adjustRightInd w:val="0"/>
        <w:spacing w:after="0" w:line="240" w:lineRule="auto"/>
        <w:ind w:left="1418" w:hanging="1418"/>
        <w:jc w:val="both"/>
        <w:rPr>
          <w:rFonts w:ascii="Arial" w:eastAsia="Times New Roman" w:hAnsi="Arial" w:cs="Arial"/>
          <w:sz w:val="24"/>
          <w:szCs w:val="24"/>
          <w:lang w:val="es-ES" w:eastAsia="es-ES"/>
        </w:rPr>
      </w:pPr>
    </w:p>
    <w:p w:rsidR="000F6B1C" w:rsidRPr="000F6B1C" w:rsidRDefault="000F6B1C" w:rsidP="000F6B1C">
      <w:pPr>
        <w:widowControl w:val="0"/>
        <w:numPr>
          <w:ilvl w:val="0"/>
          <w:numId w:val="15"/>
        </w:numPr>
        <w:tabs>
          <w:tab w:val="num" w:pos="426"/>
        </w:tabs>
        <w:autoSpaceDE w:val="0"/>
        <w:autoSpaceDN w:val="0"/>
        <w:adjustRightInd w:val="0"/>
        <w:spacing w:after="0" w:line="240" w:lineRule="auto"/>
        <w:ind w:left="426" w:hanging="426"/>
        <w:jc w:val="both"/>
        <w:rPr>
          <w:rFonts w:ascii="Arial" w:eastAsia="Times New Roman" w:hAnsi="Arial" w:cs="Arial"/>
          <w:b/>
          <w:sz w:val="24"/>
          <w:szCs w:val="24"/>
          <w:lang w:val="es-ES" w:eastAsia="es-ES"/>
        </w:rPr>
      </w:pPr>
      <w:r w:rsidRPr="000F6B1C">
        <w:rPr>
          <w:rFonts w:ascii="Arial" w:eastAsia="Times New Roman" w:hAnsi="Arial" w:cs="Arial"/>
          <w:b/>
          <w:bCs/>
          <w:sz w:val="24"/>
          <w:szCs w:val="24"/>
          <w:lang w:val="es-ES" w:eastAsia="es-ES"/>
        </w:rPr>
        <w:t xml:space="preserve">Cobertura de Responsabilidad Civil del ASEGURADO frente a Terceros </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Contra los reclamos de Terceros que reciba el ASEGURADO por concepto de Responsabilidad Civil Extracontractual, exclusivamente a consecuencia de Daños Personales y/o Daños Materiales causados involuntariamente a dichos Terceros por un accidente ocurrido durante la vigencia de la Póliza como resultado directo del uso y/o circulación y/o posesión del vehículo asegurado, siempre que el accidente, y los Daños Personales y/o Daños Materiales, sea consecuencia directa de un riesgo cubierto especificado en el artículo 2° de las presentes Condiciones Generales, y que al momento del accidente, los Terceros o sus bienes no estén dentro del vehículo asegurado o subiendo o bajando del mismo, y que no sea aplicable alguna de las exclusiones.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5"/>
        </w:numPr>
        <w:tabs>
          <w:tab w:val="num" w:pos="426"/>
        </w:tabs>
        <w:autoSpaceDE w:val="0"/>
        <w:autoSpaceDN w:val="0"/>
        <w:adjustRightInd w:val="0"/>
        <w:spacing w:after="0" w:line="240" w:lineRule="auto"/>
        <w:ind w:left="426" w:hanging="426"/>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Cobertura de Daño Propio </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Los vehículos descritos como Materia Asegurada en las Condiciones Particulares, contra daños o pérdidas físicas que le ocurran durante la vigencia de la Póliza, siempre y cuando dichos daños y pérdidas físicas sucedan en forma accidental, súbita e imprevista como consecuencia directa e inmediata de cualquier riesgo cubierto especificado en el artículo 2° de las presentes Condiciones Generales, y no sea aplicable alguna de las exclusiones.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5"/>
        </w:numPr>
        <w:tabs>
          <w:tab w:val="num" w:pos="426"/>
        </w:tabs>
        <w:autoSpaceDE w:val="0"/>
        <w:autoSpaceDN w:val="0"/>
        <w:adjustRightInd w:val="0"/>
        <w:spacing w:after="0" w:line="240" w:lineRule="auto"/>
        <w:ind w:left="425" w:hanging="426"/>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Cobertura de Rotura de Lunas</w:t>
      </w:r>
    </w:p>
    <w:p w:rsidR="000F6B1C" w:rsidRPr="000F6B1C" w:rsidRDefault="000F6B1C" w:rsidP="000F6B1C">
      <w:pPr>
        <w:autoSpaceDE w:val="0"/>
        <w:autoSpaceDN w:val="0"/>
        <w:adjustRightInd w:val="0"/>
        <w:spacing w:after="0" w:line="240" w:lineRule="auto"/>
        <w:ind w:left="425"/>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La rotura de lunas de los vehículos descritos como Materia Asegurada en las Condiciones Particulares, siempre que dicha rotura de lunas:</w:t>
      </w:r>
    </w:p>
    <w:p w:rsidR="000F6B1C" w:rsidRPr="000F6B1C" w:rsidRDefault="000F6B1C" w:rsidP="000F6B1C">
      <w:pPr>
        <w:widowControl w:val="0"/>
        <w:numPr>
          <w:ilvl w:val="0"/>
          <w:numId w:val="38"/>
        </w:numPr>
        <w:tabs>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ocurra durante la vigencia de la Póliza como consecuencia directa de cualquier causa distinta de las amparadas por la Cobertura de Daño Propio, </w:t>
      </w:r>
    </w:p>
    <w:p w:rsidR="000F6B1C" w:rsidRPr="000F6B1C" w:rsidRDefault="000F6B1C" w:rsidP="000F6B1C">
      <w:pPr>
        <w:widowControl w:val="0"/>
        <w:numPr>
          <w:ilvl w:val="0"/>
          <w:numId w:val="38"/>
        </w:numPr>
        <w:tabs>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que las lunas no sean blindadas, </w:t>
      </w:r>
    </w:p>
    <w:p w:rsidR="000F6B1C" w:rsidRPr="000F6B1C" w:rsidRDefault="000F6B1C" w:rsidP="000F6B1C">
      <w:pPr>
        <w:widowControl w:val="0"/>
        <w:numPr>
          <w:ilvl w:val="0"/>
          <w:numId w:val="38"/>
        </w:numPr>
        <w:tabs>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que haya sido contratada la Cobertura de Daño Propio,</w:t>
      </w:r>
    </w:p>
    <w:p w:rsidR="000F6B1C" w:rsidRPr="000F6B1C" w:rsidRDefault="000F6B1C" w:rsidP="000F6B1C">
      <w:pPr>
        <w:widowControl w:val="0"/>
        <w:numPr>
          <w:ilvl w:val="0"/>
          <w:numId w:val="38"/>
        </w:numPr>
        <w:tabs>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y que no sea aplicable alguna de las exclusiones.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5"/>
        </w:numPr>
        <w:tabs>
          <w:tab w:val="num" w:pos="426"/>
        </w:tabs>
        <w:autoSpaceDE w:val="0"/>
        <w:autoSpaceDN w:val="0"/>
        <w:adjustRightInd w:val="0"/>
        <w:spacing w:after="0" w:line="240" w:lineRule="auto"/>
        <w:ind w:left="426" w:hanging="426"/>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Cobertura de Accidentes Personales – Ocupantes</w:t>
      </w:r>
    </w:p>
    <w:p w:rsidR="000F6B1C" w:rsidRPr="000F6B1C" w:rsidRDefault="000F6B1C" w:rsidP="000F6B1C">
      <w:pPr>
        <w:widowControl w:val="0"/>
        <w:autoSpaceDE w:val="0"/>
        <w:autoSpaceDN w:val="0"/>
        <w:adjustRightInd w:val="0"/>
        <w:spacing w:after="0" w:line="240" w:lineRule="auto"/>
        <w:ind w:left="426"/>
        <w:jc w:val="both"/>
        <w:rPr>
          <w:rFonts w:ascii="Arial" w:eastAsia="Times New Roman" w:hAnsi="Arial" w:cs="Times New Roman"/>
          <w:sz w:val="24"/>
          <w:szCs w:val="24"/>
          <w:lang w:val="es-ES" w:eastAsia="es-ES"/>
        </w:rPr>
      </w:pPr>
      <w:r w:rsidRPr="000F6B1C">
        <w:rPr>
          <w:rFonts w:ascii="Arial" w:eastAsia="Times New Roman" w:hAnsi="Arial" w:cs="Times New Roman"/>
          <w:sz w:val="24"/>
          <w:szCs w:val="24"/>
          <w:lang w:val="es-ES" w:eastAsia="es-ES"/>
        </w:rPr>
        <w:t xml:space="preserve">Muerte o Invalidez Permanente de los ocupantes del vehículo asegurado, así como </w:t>
      </w:r>
      <w:r w:rsidRPr="000F6B1C">
        <w:rPr>
          <w:rFonts w:ascii="Arial" w:eastAsia="Times New Roman" w:hAnsi="Arial" w:cs="Times New Roman"/>
          <w:sz w:val="24"/>
          <w:szCs w:val="24"/>
          <w:lang w:val="es-ES" w:eastAsia="es-ES"/>
        </w:rPr>
        <w:lastRenderedPageBreak/>
        <w:t xml:space="preserve">Gastos de Curación por Daños Personales que sufran dichos ocupantes, como consecuencia directa de cualquier Accidente de Tránsito debida y efectivamente cubierto por la presente Póliza y ocurrido durante la vigencia de la Póliza, siempre y cuando los ocupantes estén dentro del vehículo al momento de ocurrir el siniestro. </w:t>
      </w:r>
    </w:p>
    <w:p w:rsidR="000F6B1C" w:rsidRPr="000F6B1C" w:rsidRDefault="000F6B1C" w:rsidP="000F6B1C">
      <w:pPr>
        <w:widowControl w:val="0"/>
        <w:autoSpaceDE w:val="0"/>
        <w:autoSpaceDN w:val="0"/>
        <w:adjustRightInd w:val="0"/>
        <w:spacing w:after="0" w:line="240" w:lineRule="auto"/>
        <w:ind w:left="426"/>
        <w:jc w:val="both"/>
        <w:rPr>
          <w:rFonts w:ascii="Arial" w:eastAsia="Times New Roman" w:hAnsi="Arial" w:cs="Times New Roman"/>
          <w:sz w:val="24"/>
          <w:szCs w:val="24"/>
          <w:lang w:val="es-ES" w:eastAsia="es-ES"/>
        </w:rPr>
      </w:pPr>
    </w:p>
    <w:p w:rsidR="000F6B1C" w:rsidRPr="000F6B1C" w:rsidRDefault="000F6B1C" w:rsidP="000F6B1C">
      <w:pPr>
        <w:widowControl w:val="0"/>
        <w:autoSpaceDE w:val="0"/>
        <w:autoSpaceDN w:val="0"/>
        <w:adjustRightInd w:val="0"/>
        <w:spacing w:after="0" w:line="240" w:lineRule="auto"/>
        <w:ind w:left="426"/>
        <w:jc w:val="both"/>
        <w:rPr>
          <w:rFonts w:ascii="Arial" w:eastAsia="Times New Roman" w:hAnsi="Arial" w:cs="Times New Roman"/>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 w:eastAsia="es-ES"/>
        </w:rPr>
      </w:pPr>
      <w:r w:rsidRPr="000F6B1C">
        <w:rPr>
          <w:rFonts w:ascii="Arial" w:eastAsia="Times New Roman" w:hAnsi="Arial" w:cs="Times New Roman"/>
          <w:b/>
          <w:bCs/>
          <w:sz w:val="24"/>
          <w:szCs w:val="24"/>
          <w:lang w:val="es-ES" w:eastAsia="es-ES"/>
        </w:rPr>
        <w:t xml:space="preserve">ARTÍCULO Nº 2  </w:t>
      </w: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b/>
          <w:bCs/>
          <w:sz w:val="24"/>
          <w:szCs w:val="24"/>
          <w:lang w:val="es-ES" w:eastAsia="es-ES"/>
        </w:rPr>
      </w:pPr>
      <w:r w:rsidRPr="000F6B1C">
        <w:rPr>
          <w:rFonts w:ascii="Arial" w:eastAsia="Times New Roman" w:hAnsi="Arial" w:cs="Times New Roman"/>
          <w:b/>
          <w:bCs/>
          <w:sz w:val="24"/>
          <w:szCs w:val="24"/>
          <w:lang w:val="es-ES" w:eastAsia="es-ES"/>
        </w:rPr>
        <w:t xml:space="preserve">RIESGOS CUBIERTOS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7"/>
        </w:numPr>
        <w:tabs>
          <w:tab w:val="left" w:pos="426"/>
        </w:tabs>
        <w:autoSpaceDE w:val="0"/>
        <w:autoSpaceDN w:val="0"/>
        <w:adjustRightInd w:val="0"/>
        <w:spacing w:after="0" w:line="240" w:lineRule="auto"/>
        <w:ind w:left="431" w:hanging="431"/>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Para vehículos </w:t>
      </w:r>
      <w:r w:rsidRPr="000F6B1C">
        <w:rPr>
          <w:rFonts w:ascii="Arial" w:eastAsia="Times New Roman" w:hAnsi="Arial" w:cs="Arial"/>
          <w:color w:val="000000"/>
          <w:sz w:val="24"/>
          <w:szCs w:val="24"/>
          <w:lang w:val="es-ES" w:eastAsia="es-ES"/>
        </w:rPr>
        <w:t>descritos como Materia Asegurada en las Condiciones Particulares distintos de un camión u ómnibus o microbús o tractor o grúa o cualquier otro vehículo de trabajo pesado,</w:t>
      </w:r>
      <w:r w:rsidRPr="000F6B1C">
        <w:rPr>
          <w:rFonts w:ascii="Arial" w:eastAsia="Times New Roman" w:hAnsi="Arial" w:cs="Arial"/>
          <w:sz w:val="24"/>
          <w:szCs w:val="24"/>
          <w:lang w:val="es-ES" w:eastAsia="es-ES"/>
        </w:rPr>
        <w:t xml:space="preserve"> los riesgos cubiertos a los que se refieren los incisos A y B del artículo 1° de las presentes Condiciones Generales, son los siguientes:</w:t>
      </w:r>
    </w:p>
    <w:p w:rsidR="000F6B1C" w:rsidRPr="000F6B1C" w:rsidRDefault="000F6B1C" w:rsidP="000F6B1C">
      <w:p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widowControl w:val="0"/>
        <w:numPr>
          <w:ilvl w:val="0"/>
          <w:numId w:val="18"/>
        </w:numPr>
        <w:tabs>
          <w:tab w:val="num" w:pos="856"/>
        </w:tabs>
        <w:autoSpaceDE w:val="0"/>
        <w:autoSpaceDN w:val="0"/>
        <w:adjustRightInd w:val="0"/>
        <w:spacing w:after="0" w:line="240" w:lineRule="auto"/>
        <w:ind w:left="856" w:hanging="425"/>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Inciso A del artículo 1°</w:t>
      </w:r>
      <w:r w:rsidRPr="000F6B1C">
        <w:rPr>
          <w:rFonts w:ascii="Arial" w:eastAsia="Times New Roman" w:hAnsi="Arial" w:cs="Arial"/>
          <w:sz w:val="24"/>
          <w:szCs w:val="24"/>
          <w:lang w:val="es-ES" w:eastAsia="es-ES"/>
        </w:rPr>
        <w:t xml:space="preserve"> </w:t>
      </w:r>
      <w:r w:rsidRPr="000F6B1C">
        <w:rPr>
          <w:rFonts w:ascii="Arial" w:eastAsia="Times New Roman" w:hAnsi="Arial" w:cs="Arial"/>
          <w:b/>
          <w:bCs/>
          <w:color w:val="000000"/>
          <w:sz w:val="24"/>
          <w:szCs w:val="24"/>
          <w:lang w:val="es-ES" w:eastAsia="es-ES"/>
        </w:rPr>
        <w:t>Cobertura de Responsabilidad Civil del ASEGURADO frente a Terceros:</w:t>
      </w:r>
    </w:p>
    <w:p w:rsidR="000F6B1C" w:rsidRPr="000F6B1C" w:rsidRDefault="000F6B1C" w:rsidP="000F6B1C">
      <w:pPr>
        <w:widowControl w:val="0"/>
        <w:numPr>
          <w:ilvl w:val="1"/>
          <w:numId w:val="18"/>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Accidente de Tránsito.</w:t>
      </w:r>
    </w:p>
    <w:p w:rsidR="000F6B1C" w:rsidRPr="000F6B1C" w:rsidRDefault="000F6B1C" w:rsidP="000F6B1C">
      <w:pPr>
        <w:widowControl w:val="0"/>
        <w:numPr>
          <w:ilvl w:val="1"/>
          <w:numId w:val="18"/>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Incendio.</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widowControl w:val="0"/>
        <w:numPr>
          <w:ilvl w:val="0"/>
          <w:numId w:val="18"/>
        </w:numPr>
        <w:tabs>
          <w:tab w:val="num" w:pos="856"/>
        </w:tabs>
        <w:autoSpaceDE w:val="0"/>
        <w:autoSpaceDN w:val="0"/>
        <w:adjustRightInd w:val="0"/>
        <w:spacing w:after="0" w:line="240" w:lineRule="auto"/>
        <w:ind w:left="856" w:hanging="430"/>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Inciso B del artículo 1°</w:t>
      </w:r>
      <w:r w:rsidRPr="000F6B1C">
        <w:rPr>
          <w:rFonts w:ascii="Arial" w:eastAsia="Times New Roman" w:hAnsi="Arial" w:cs="Arial"/>
          <w:sz w:val="24"/>
          <w:szCs w:val="24"/>
          <w:lang w:val="es-ES" w:eastAsia="es-ES"/>
        </w:rPr>
        <w:t xml:space="preserve"> </w:t>
      </w:r>
      <w:r w:rsidRPr="000F6B1C">
        <w:rPr>
          <w:rFonts w:ascii="Arial" w:eastAsia="Times New Roman" w:hAnsi="Arial" w:cs="Arial"/>
          <w:b/>
          <w:bCs/>
          <w:color w:val="000000"/>
          <w:sz w:val="24"/>
          <w:szCs w:val="24"/>
          <w:lang w:val="es-ES" w:eastAsia="es-ES"/>
        </w:rPr>
        <w:t xml:space="preserve">Cobertura de Daño Propio: </w:t>
      </w:r>
    </w:p>
    <w:p w:rsidR="000F6B1C" w:rsidRPr="000F6B1C" w:rsidRDefault="000F6B1C" w:rsidP="000F6B1C">
      <w:pPr>
        <w:widowControl w:val="0"/>
        <w:numPr>
          <w:ilvl w:val="1"/>
          <w:numId w:val="18"/>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Accidente de Tránsito.</w:t>
      </w:r>
    </w:p>
    <w:p w:rsidR="000F6B1C" w:rsidRPr="000F6B1C" w:rsidRDefault="000F6B1C" w:rsidP="000F6B1C">
      <w:pPr>
        <w:widowControl w:val="0"/>
        <w:numPr>
          <w:ilvl w:val="1"/>
          <w:numId w:val="18"/>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Incendio.</w:t>
      </w:r>
    </w:p>
    <w:p w:rsidR="000F6B1C" w:rsidRPr="000F6B1C" w:rsidRDefault="000F6B1C" w:rsidP="000F6B1C">
      <w:pPr>
        <w:widowControl w:val="0"/>
        <w:numPr>
          <w:ilvl w:val="1"/>
          <w:numId w:val="18"/>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Robo Total.</w:t>
      </w:r>
    </w:p>
    <w:p w:rsidR="000F6B1C" w:rsidRPr="000F6B1C" w:rsidRDefault="000F6B1C" w:rsidP="000F6B1C">
      <w:pPr>
        <w:widowControl w:val="0"/>
        <w:numPr>
          <w:ilvl w:val="1"/>
          <w:numId w:val="18"/>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Robo Parcial.</w:t>
      </w:r>
    </w:p>
    <w:p w:rsidR="000F6B1C" w:rsidRPr="000F6B1C" w:rsidRDefault="000F6B1C" w:rsidP="000F6B1C">
      <w:pPr>
        <w:widowControl w:val="0"/>
        <w:numPr>
          <w:ilvl w:val="1"/>
          <w:numId w:val="18"/>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Cualquier otro riesgo que se contrate y que esté especificado en las Condiciones Particulares de esta Póliza.</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 </w:t>
      </w:r>
    </w:p>
    <w:p w:rsidR="000F6B1C" w:rsidRPr="000F6B1C" w:rsidRDefault="000F6B1C" w:rsidP="000F6B1C">
      <w:pPr>
        <w:widowControl w:val="0"/>
        <w:numPr>
          <w:ilvl w:val="0"/>
          <w:numId w:val="17"/>
        </w:numPr>
        <w:tabs>
          <w:tab w:val="left" w:pos="426"/>
        </w:tabs>
        <w:autoSpaceDE w:val="0"/>
        <w:autoSpaceDN w:val="0"/>
        <w:adjustRightInd w:val="0"/>
        <w:spacing w:after="0" w:line="240" w:lineRule="auto"/>
        <w:ind w:left="431" w:hanging="431"/>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Para   vehículos    </w:t>
      </w:r>
      <w:r w:rsidRPr="000F6B1C">
        <w:rPr>
          <w:rFonts w:ascii="Arial" w:eastAsia="Times New Roman" w:hAnsi="Arial" w:cs="Arial"/>
          <w:color w:val="000000"/>
          <w:sz w:val="24"/>
          <w:szCs w:val="24"/>
          <w:lang w:val="es-ES" w:eastAsia="es-ES"/>
        </w:rPr>
        <w:t xml:space="preserve">descritos   como    Materia  Asegurada    en   las   Condiciones </w:t>
      </w:r>
    </w:p>
    <w:p w:rsidR="000F6B1C" w:rsidRPr="000F6B1C" w:rsidRDefault="000F6B1C" w:rsidP="000F6B1C">
      <w:p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0F6B1C">
        <w:rPr>
          <w:rFonts w:ascii="Arial" w:eastAsia="Times New Roman" w:hAnsi="Arial" w:cs="Arial"/>
          <w:color w:val="000000"/>
          <w:sz w:val="24"/>
          <w:szCs w:val="24"/>
          <w:lang w:val="es-ES" w:eastAsia="es-ES"/>
        </w:rPr>
        <w:t xml:space="preserve">      Particulares que sea camión o tractor o grúa o cualquier otro vehículo de trabajo pesado,</w:t>
      </w:r>
      <w:r w:rsidRPr="000F6B1C">
        <w:rPr>
          <w:rFonts w:ascii="Arial" w:eastAsia="Times New Roman" w:hAnsi="Arial" w:cs="Arial"/>
          <w:sz w:val="24"/>
          <w:szCs w:val="24"/>
          <w:lang w:val="es-ES" w:eastAsia="es-ES"/>
        </w:rPr>
        <w:t xml:space="preserve"> </w:t>
      </w:r>
      <w:r w:rsidRPr="000F6B1C">
        <w:rPr>
          <w:rFonts w:ascii="Arial" w:eastAsia="Times New Roman" w:hAnsi="Arial" w:cs="Arial"/>
          <w:color w:val="000000"/>
          <w:sz w:val="24"/>
          <w:szCs w:val="24"/>
          <w:lang w:val="es-ES" w:eastAsia="es-ES"/>
        </w:rPr>
        <w:t xml:space="preserve">que no sea ómnibus o microbús, </w:t>
      </w:r>
      <w:r w:rsidRPr="000F6B1C">
        <w:rPr>
          <w:rFonts w:ascii="Arial" w:eastAsia="Times New Roman" w:hAnsi="Arial" w:cs="Arial"/>
          <w:sz w:val="24"/>
          <w:szCs w:val="24"/>
          <w:lang w:val="es-ES" w:eastAsia="es-ES"/>
        </w:rPr>
        <w:t>los riesgos cubiertos a los que se refieren los incisos A y B del artículo 1° de las presentes Condiciones Generales, son los siguientes:</w:t>
      </w:r>
    </w:p>
    <w:p w:rsidR="000F6B1C" w:rsidRPr="000F6B1C" w:rsidRDefault="000F6B1C" w:rsidP="000F6B1C">
      <w:p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widowControl w:val="0"/>
        <w:numPr>
          <w:ilvl w:val="0"/>
          <w:numId w:val="40"/>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Inciso A del artículo 1°</w:t>
      </w:r>
      <w:r w:rsidRPr="000F6B1C">
        <w:rPr>
          <w:rFonts w:ascii="Arial" w:eastAsia="Times New Roman" w:hAnsi="Arial" w:cs="Arial"/>
          <w:sz w:val="24"/>
          <w:szCs w:val="24"/>
          <w:lang w:val="es-ES" w:eastAsia="es-ES"/>
        </w:rPr>
        <w:t xml:space="preserve"> </w:t>
      </w:r>
      <w:r w:rsidRPr="000F6B1C">
        <w:rPr>
          <w:rFonts w:ascii="Arial" w:eastAsia="Times New Roman" w:hAnsi="Arial" w:cs="Arial"/>
          <w:b/>
          <w:bCs/>
          <w:color w:val="000000"/>
          <w:sz w:val="24"/>
          <w:szCs w:val="24"/>
          <w:lang w:val="es-ES" w:eastAsia="es-ES"/>
        </w:rPr>
        <w:t>Cobertura de Responsabilidad Civil del ASEGURADO frente a Terceros:</w:t>
      </w:r>
    </w:p>
    <w:p w:rsidR="000F6B1C" w:rsidRPr="000F6B1C" w:rsidRDefault="000F6B1C" w:rsidP="000F6B1C">
      <w:pPr>
        <w:widowControl w:val="0"/>
        <w:numPr>
          <w:ilvl w:val="1"/>
          <w:numId w:val="40"/>
        </w:numPr>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Accidente de Tránsito.</w:t>
      </w:r>
    </w:p>
    <w:p w:rsidR="000F6B1C" w:rsidRPr="000F6B1C" w:rsidRDefault="000F6B1C" w:rsidP="000F6B1C">
      <w:pPr>
        <w:widowControl w:val="0"/>
        <w:numPr>
          <w:ilvl w:val="1"/>
          <w:numId w:val="40"/>
        </w:numPr>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Incendio.</w:t>
      </w:r>
    </w:p>
    <w:p w:rsidR="000F6B1C" w:rsidRPr="000F6B1C" w:rsidRDefault="000F6B1C" w:rsidP="000F6B1C">
      <w:pPr>
        <w:autoSpaceDE w:val="0"/>
        <w:autoSpaceDN w:val="0"/>
        <w:adjustRightInd w:val="0"/>
        <w:spacing w:after="0" w:line="240" w:lineRule="auto"/>
        <w:ind w:left="1418"/>
        <w:jc w:val="both"/>
        <w:rPr>
          <w:rFonts w:ascii="Arial" w:eastAsia="Times New Roman" w:hAnsi="Arial" w:cs="Arial"/>
          <w:sz w:val="24"/>
          <w:szCs w:val="24"/>
          <w:lang w:val="es-ES" w:eastAsia="es-ES"/>
        </w:rPr>
      </w:pPr>
    </w:p>
    <w:p w:rsidR="000F6B1C" w:rsidRPr="000F6B1C" w:rsidRDefault="000F6B1C" w:rsidP="000F6B1C">
      <w:pPr>
        <w:widowControl w:val="0"/>
        <w:numPr>
          <w:ilvl w:val="0"/>
          <w:numId w:val="40"/>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Inciso B del artículo 1°</w:t>
      </w:r>
      <w:r w:rsidRPr="000F6B1C">
        <w:rPr>
          <w:rFonts w:ascii="Arial" w:eastAsia="Times New Roman" w:hAnsi="Arial" w:cs="Arial"/>
          <w:sz w:val="24"/>
          <w:szCs w:val="24"/>
          <w:lang w:val="es-ES" w:eastAsia="es-ES"/>
        </w:rPr>
        <w:t xml:space="preserve"> </w:t>
      </w:r>
      <w:r w:rsidRPr="000F6B1C">
        <w:rPr>
          <w:rFonts w:ascii="Arial" w:eastAsia="Times New Roman" w:hAnsi="Arial" w:cs="Arial"/>
          <w:b/>
          <w:bCs/>
          <w:color w:val="000000"/>
          <w:sz w:val="24"/>
          <w:szCs w:val="24"/>
          <w:lang w:val="es-ES" w:eastAsia="es-ES"/>
        </w:rPr>
        <w:t>Cobertura de Daño Propio:</w:t>
      </w:r>
    </w:p>
    <w:p w:rsidR="000F6B1C" w:rsidRPr="000F6B1C" w:rsidRDefault="000F6B1C" w:rsidP="000F6B1C">
      <w:pPr>
        <w:widowControl w:val="0"/>
        <w:numPr>
          <w:ilvl w:val="1"/>
          <w:numId w:val="40"/>
        </w:numPr>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Accidente de Tránsito.</w:t>
      </w:r>
    </w:p>
    <w:p w:rsidR="000F6B1C" w:rsidRPr="000F6B1C" w:rsidRDefault="000F6B1C" w:rsidP="000F6B1C">
      <w:pPr>
        <w:widowControl w:val="0"/>
        <w:numPr>
          <w:ilvl w:val="1"/>
          <w:numId w:val="40"/>
        </w:numPr>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Incendio.</w:t>
      </w:r>
    </w:p>
    <w:p w:rsidR="000F6B1C" w:rsidRPr="000F6B1C" w:rsidRDefault="000F6B1C" w:rsidP="000F6B1C">
      <w:pPr>
        <w:widowControl w:val="0"/>
        <w:numPr>
          <w:ilvl w:val="1"/>
          <w:numId w:val="40"/>
        </w:numPr>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Cualquier otro riesgo que se contrate y que esté especificado en las Condiciones Particulares de esta Póliza.</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widowControl w:val="0"/>
        <w:numPr>
          <w:ilvl w:val="0"/>
          <w:numId w:val="17"/>
        </w:numPr>
        <w:tabs>
          <w:tab w:val="left" w:pos="426"/>
        </w:tabs>
        <w:autoSpaceDE w:val="0"/>
        <w:autoSpaceDN w:val="0"/>
        <w:adjustRightInd w:val="0"/>
        <w:spacing w:after="0" w:line="240" w:lineRule="auto"/>
        <w:ind w:left="431" w:hanging="431"/>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 Para vehículos </w:t>
      </w:r>
      <w:r w:rsidRPr="000F6B1C">
        <w:rPr>
          <w:rFonts w:ascii="Arial" w:eastAsia="Times New Roman" w:hAnsi="Arial" w:cs="Arial"/>
          <w:color w:val="000000"/>
          <w:sz w:val="24"/>
          <w:szCs w:val="24"/>
          <w:lang w:val="es-ES" w:eastAsia="es-ES"/>
        </w:rPr>
        <w:t xml:space="preserve">descritos como Materia Asegurada en las Condiciones Particulares que sea ómnibus o microbús, </w:t>
      </w:r>
      <w:r w:rsidRPr="000F6B1C">
        <w:rPr>
          <w:rFonts w:ascii="Arial" w:eastAsia="Times New Roman" w:hAnsi="Arial" w:cs="Arial"/>
          <w:sz w:val="24"/>
          <w:szCs w:val="24"/>
          <w:lang w:val="es-ES" w:eastAsia="es-ES"/>
        </w:rPr>
        <w:t>los riesgos cubiertos a los que se refieren los incisos A y B del artículo 1° de las presentes Condiciones Generales, son los siguientes:´</w:t>
      </w:r>
    </w:p>
    <w:p w:rsidR="000F6B1C" w:rsidRPr="000F6B1C" w:rsidRDefault="000F6B1C" w:rsidP="000F6B1C">
      <w:p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widowControl w:val="0"/>
        <w:numPr>
          <w:ilvl w:val="0"/>
          <w:numId w:val="41"/>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Inciso A del artículo 1°</w:t>
      </w:r>
      <w:r w:rsidRPr="000F6B1C">
        <w:rPr>
          <w:rFonts w:ascii="Arial" w:eastAsia="Times New Roman" w:hAnsi="Arial" w:cs="Arial"/>
          <w:sz w:val="24"/>
          <w:szCs w:val="24"/>
          <w:lang w:val="es-ES" w:eastAsia="es-ES"/>
        </w:rPr>
        <w:t xml:space="preserve"> </w:t>
      </w:r>
      <w:r w:rsidRPr="000F6B1C">
        <w:rPr>
          <w:rFonts w:ascii="Arial" w:eastAsia="Times New Roman" w:hAnsi="Arial" w:cs="Arial"/>
          <w:b/>
          <w:bCs/>
          <w:color w:val="000000"/>
          <w:sz w:val="24"/>
          <w:szCs w:val="24"/>
          <w:lang w:val="es-ES" w:eastAsia="es-ES"/>
        </w:rPr>
        <w:t>Cobertura de Responsabilidad Civil del ASEGURADO frente a Terceros:</w:t>
      </w:r>
    </w:p>
    <w:p w:rsidR="000F6B1C" w:rsidRPr="000F6B1C" w:rsidRDefault="000F6B1C" w:rsidP="000F6B1C">
      <w:pPr>
        <w:widowControl w:val="0"/>
        <w:numPr>
          <w:ilvl w:val="1"/>
          <w:numId w:val="42"/>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Accidente de Tránsito</w:t>
      </w:r>
    </w:p>
    <w:p w:rsidR="000F6B1C" w:rsidRPr="000F6B1C" w:rsidRDefault="000F6B1C" w:rsidP="000F6B1C">
      <w:pPr>
        <w:widowControl w:val="0"/>
        <w:numPr>
          <w:ilvl w:val="1"/>
          <w:numId w:val="42"/>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lastRenderedPageBreak/>
        <w:t>Incendio, pero únicamente el incendio como consecuencia directa de un Accidente de Tránsito</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widowControl w:val="0"/>
        <w:numPr>
          <w:ilvl w:val="0"/>
          <w:numId w:val="41"/>
        </w:numPr>
        <w:tabs>
          <w:tab w:val="clear" w:pos="360"/>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Inciso B del artículo 1°</w:t>
      </w:r>
      <w:r w:rsidRPr="000F6B1C">
        <w:rPr>
          <w:rFonts w:ascii="Arial" w:eastAsia="Times New Roman" w:hAnsi="Arial" w:cs="Arial"/>
          <w:sz w:val="24"/>
          <w:szCs w:val="24"/>
          <w:lang w:val="es-ES" w:eastAsia="es-ES"/>
        </w:rPr>
        <w:t xml:space="preserve"> </w:t>
      </w:r>
      <w:r w:rsidRPr="000F6B1C">
        <w:rPr>
          <w:rFonts w:ascii="Arial" w:eastAsia="Times New Roman" w:hAnsi="Arial" w:cs="Arial"/>
          <w:b/>
          <w:bCs/>
          <w:color w:val="000000"/>
          <w:sz w:val="24"/>
          <w:szCs w:val="24"/>
          <w:lang w:val="es-ES" w:eastAsia="es-ES"/>
        </w:rPr>
        <w:t>Cobertura de Daño Propio:</w:t>
      </w:r>
    </w:p>
    <w:p w:rsidR="000F6B1C" w:rsidRPr="000F6B1C" w:rsidRDefault="000F6B1C" w:rsidP="000F6B1C">
      <w:pPr>
        <w:widowControl w:val="0"/>
        <w:numPr>
          <w:ilvl w:val="1"/>
          <w:numId w:val="43"/>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Accidente de Tránsito</w:t>
      </w:r>
    </w:p>
    <w:p w:rsidR="000F6B1C" w:rsidRPr="000F6B1C" w:rsidRDefault="000F6B1C" w:rsidP="000F6B1C">
      <w:pPr>
        <w:widowControl w:val="0"/>
        <w:numPr>
          <w:ilvl w:val="1"/>
          <w:numId w:val="43"/>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Incendio, pero únicamente el incendio como consecuencia directa de un Accidente de Tránsito</w:t>
      </w:r>
    </w:p>
    <w:p w:rsidR="000F6B1C" w:rsidRPr="000F6B1C" w:rsidRDefault="000F6B1C" w:rsidP="000F6B1C">
      <w:pPr>
        <w:widowControl w:val="0"/>
        <w:numPr>
          <w:ilvl w:val="1"/>
          <w:numId w:val="43"/>
        </w:numPr>
        <w:tabs>
          <w:tab w:val="num" w:pos="1418"/>
        </w:tabs>
        <w:autoSpaceDE w:val="0"/>
        <w:autoSpaceDN w:val="0"/>
        <w:adjustRightInd w:val="0"/>
        <w:spacing w:after="0" w:line="240" w:lineRule="auto"/>
        <w:ind w:left="1418" w:hanging="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Cualquier otro riesgo que se contrate y que esté especificado en las Condiciones Particulares de esta Póliza.</w:t>
      </w:r>
    </w:p>
    <w:p w:rsidR="000F6B1C" w:rsidRPr="000F6B1C" w:rsidRDefault="000F6B1C" w:rsidP="000F6B1C">
      <w:pPr>
        <w:autoSpaceDE w:val="0"/>
        <w:autoSpaceDN w:val="0"/>
        <w:adjustRightInd w:val="0"/>
        <w:spacing w:after="0" w:line="240" w:lineRule="auto"/>
        <w:rPr>
          <w:rFonts w:ascii="Arial" w:eastAsia="Times New Roman" w:hAnsi="Arial" w:cs="Arial"/>
          <w:b/>
          <w:sz w:val="18"/>
          <w:szCs w:val="18"/>
          <w:highlight w:val="yellow"/>
          <w:lang w:val="es-ES" w:eastAsia="es-ES"/>
        </w:rPr>
      </w:pPr>
    </w:p>
    <w:p w:rsidR="000F6B1C" w:rsidRPr="000F6B1C" w:rsidRDefault="000F6B1C" w:rsidP="000F6B1C">
      <w:pPr>
        <w:autoSpaceDE w:val="0"/>
        <w:autoSpaceDN w:val="0"/>
        <w:adjustRightInd w:val="0"/>
        <w:spacing w:after="0" w:line="240" w:lineRule="auto"/>
        <w:rPr>
          <w:rFonts w:ascii="Arial" w:eastAsia="Times New Roman" w:hAnsi="Arial" w:cs="Arial"/>
          <w:b/>
          <w:sz w:val="18"/>
          <w:szCs w:val="18"/>
          <w:highlight w:val="yellow"/>
          <w:lang w:val="es-ES" w:eastAsia="es-ES"/>
        </w:rPr>
      </w:pPr>
    </w:p>
    <w:p w:rsidR="000F6B1C" w:rsidRPr="000F6B1C" w:rsidRDefault="000F6B1C" w:rsidP="000F6B1C">
      <w:pPr>
        <w:autoSpaceDE w:val="0"/>
        <w:autoSpaceDN w:val="0"/>
        <w:adjustRightInd w:val="0"/>
        <w:spacing w:after="0" w:line="240" w:lineRule="auto"/>
        <w:rPr>
          <w:rFonts w:ascii="Arial" w:eastAsia="Times New Roman" w:hAnsi="Arial" w:cs="Arial"/>
          <w:b/>
          <w:sz w:val="18"/>
          <w:szCs w:val="18"/>
          <w:highlight w:val="yellow"/>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 xml:space="preserve">ARTÍCULO Nº 3  </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CESE DE COBERTURA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En adición a lo establecido en el artículo 8°y el numeral IV del artículo 6°, de las Condiciones Generales de Contratación, la presente Póliza de Seguro se resuelve, en el momento mismo en que el vehículo asegurado:</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4"/>
        </w:numPr>
        <w:autoSpaceDE w:val="0"/>
        <w:autoSpaceDN w:val="0"/>
        <w:adjustRightInd w:val="0"/>
        <w:spacing w:after="0" w:line="240" w:lineRule="auto"/>
        <w:jc w:val="both"/>
        <w:rPr>
          <w:rFonts w:ascii="Arial" w:eastAsia="Times New Roman" w:hAnsi="Arial" w:cs="Arial"/>
          <w:bCs/>
          <w:sz w:val="24"/>
          <w:szCs w:val="24"/>
          <w:lang w:val="es-ES" w:eastAsia="es-ES"/>
        </w:rPr>
      </w:pPr>
      <w:r w:rsidRPr="000F6B1C">
        <w:rPr>
          <w:rFonts w:ascii="Arial" w:eastAsia="Times New Roman" w:hAnsi="Arial" w:cs="Arial"/>
          <w:sz w:val="24"/>
          <w:szCs w:val="24"/>
          <w:lang w:val="es-ES" w:eastAsia="es-ES"/>
        </w:rPr>
        <w:t>Pasa a poder o control o custodia de otras personas</w:t>
      </w:r>
      <w:r w:rsidRPr="000F6B1C">
        <w:rPr>
          <w:rFonts w:ascii="Arial" w:eastAsia="Times New Roman" w:hAnsi="Arial" w:cs="Arial"/>
          <w:bCs/>
          <w:sz w:val="24"/>
          <w:szCs w:val="24"/>
          <w:lang w:val="es-ES" w:eastAsia="es-ES"/>
        </w:rPr>
        <w:t xml:space="preserve"> por haber sido embargado, confiscado o cedido con intervención de las Autoridades.</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4"/>
        </w:numPr>
        <w:autoSpaceDE w:val="0"/>
        <w:autoSpaceDN w:val="0"/>
        <w:adjustRightInd w:val="0"/>
        <w:spacing w:after="0" w:line="240" w:lineRule="auto"/>
        <w:jc w:val="both"/>
        <w:rPr>
          <w:rFonts w:ascii="Arial" w:eastAsia="Times New Roman" w:hAnsi="Arial" w:cs="Arial"/>
          <w:sz w:val="24"/>
          <w:szCs w:val="24"/>
          <w:lang w:val="es-ES_tradnl" w:eastAsia="es-ES"/>
        </w:rPr>
      </w:pPr>
      <w:r w:rsidRPr="000F6B1C">
        <w:rPr>
          <w:rFonts w:ascii="Arial" w:eastAsia="Times New Roman" w:hAnsi="Arial" w:cs="Arial"/>
          <w:sz w:val="24"/>
          <w:szCs w:val="24"/>
          <w:lang w:val="es-ES_tradnl" w:eastAsia="es-ES"/>
        </w:rPr>
        <w:t xml:space="preserve">Sea transferido a favor de un tercero, cuya resolución para este supuesto surtirá efectos al décimo día de la fecha en que se produjo la transferencia del vehículo asegurado, salvo que </w:t>
      </w:r>
      <w:r w:rsidRPr="000F6B1C">
        <w:rPr>
          <w:rFonts w:ascii="Arial" w:eastAsia="Times New Roman" w:hAnsi="Arial" w:cs="Arial"/>
          <w:sz w:val="24"/>
          <w:szCs w:val="24"/>
          <w:lang w:val="es-ES" w:eastAsia="es-ES"/>
        </w:rPr>
        <w:t>el CONTRATANTE ceda también el contrato de seguro al tercero con la aprobación de la COMPAÑIA.</w:t>
      </w:r>
      <w:r w:rsidRPr="000F6B1C">
        <w:rPr>
          <w:rFonts w:ascii="Arial" w:eastAsia="Times New Roman" w:hAnsi="Arial" w:cs="Arial"/>
          <w:sz w:val="24"/>
          <w:szCs w:val="24"/>
          <w:lang w:val="es-ES_tradnl" w:eastAsia="es-ES"/>
        </w:rPr>
        <w:t xml:space="preserve">  , a excepción del que provenga de transmisión hereditaria.</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24"/>
        </w:numPr>
        <w:autoSpaceDE w:val="0"/>
        <w:autoSpaceDN w:val="0"/>
        <w:adjustRightInd w:val="0"/>
        <w:spacing w:after="0" w:line="240" w:lineRule="auto"/>
        <w:jc w:val="both"/>
        <w:rPr>
          <w:rFonts w:ascii="Arial" w:eastAsia="Times New Roman" w:hAnsi="Arial" w:cs="Arial"/>
          <w:sz w:val="24"/>
          <w:szCs w:val="24"/>
          <w:lang w:val="es-ES_tradnl" w:eastAsia="es-ES"/>
        </w:rPr>
      </w:pPr>
      <w:r w:rsidRPr="000F6B1C">
        <w:rPr>
          <w:rFonts w:ascii="Arial" w:eastAsia="Times New Roman" w:hAnsi="Arial" w:cs="Arial"/>
          <w:sz w:val="24"/>
          <w:szCs w:val="24"/>
          <w:lang w:val="es-ES_tradnl" w:eastAsia="es-ES"/>
        </w:rPr>
        <w:t>Sea de alguna manera sometido a modificaciones.</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En ese caso, la COMPAÑÍA devolverá al CONTRATANTE o ASEGURADO la prima correspondiente al período de cobertura no corrido correspondiente al vehículo asegurado, calculada a prorrata.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4</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VALORES DECLARADOS Y SUMAS ASEGURADAS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3"/>
        </w:numPr>
        <w:tabs>
          <w:tab w:val="left" w:pos="567"/>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u w:val="single"/>
          <w:lang w:val="es-ES" w:eastAsia="es-ES"/>
        </w:rPr>
        <w:t>Cobertura de Responsabilidad Civil del ASEGURADO frente a Terceros</w:t>
      </w:r>
      <w:r w:rsidRPr="000F6B1C">
        <w:rPr>
          <w:rFonts w:ascii="Arial" w:eastAsia="Times New Roman" w:hAnsi="Arial" w:cs="Arial"/>
          <w:b/>
          <w:color w:val="000000"/>
          <w:sz w:val="24"/>
          <w:szCs w:val="24"/>
          <w:lang w:val="es-ES" w:eastAsia="es-ES"/>
        </w:rPr>
        <w:t>.</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La Suma Asegurada para esta Cobertura es a Primera Pérdida Absoluta (Primer Riesgo Absoluto). En acuerdo entre el CONTRATANTE y/o </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ASEGURADO y la COMPAÑÍA, se fijará la Suma Asegurada por cada vehículo, la cual deberá estar expresamente indicada en las Condiciones Particulares de la presente Póliza.</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3"/>
        </w:numPr>
        <w:tabs>
          <w:tab w:val="left" w:pos="567"/>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u w:val="single"/>
          <w:lang w:val="es-ES" w:eastAsia="es-ES"/>
        </w:rPr>
        <w:t>Cobertura de Daño Propio.</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lastRenderedPageBreak/>
        <w:t>La Suma Asegurada para esta Cobertura deberá coincidir con el Valor Comercial del vehículo asegurado. El CONTRATANTE y/o ASEGURADO debe proporcionar y fijar la Suma Asegurada por cada vehículo asegurado.</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Cuando el CONTRATANTE y/o ASEGURADO no proporcione la Suma Asegurada de cada vehículo asegurado, la COMPAÑÍA podrá incorporar, para esos vehículos asegurados, la Suma Asegurada que será la base para el cálculo de la Prima. En ese caso, el valor fijado como Suma Asegurada será un Valor Referencial y así constará en las Condiciones Particulares de la presente Póliza.</w:t>
      </w:r>
    </w:p>
    <w:p w:rsidR="000F6B1C" w:rsidRPr="000F6B1C" w:rsidRDefault="000F6B1C" w:rsidP="000F6B1C">
      <w:pPr>
        <w:autoSpaceDE w:val="0"/>
        <w:autoSpaceDN w:val="0"/>
        <w:adjustRightInd w:val="0"/>
        <w:spacing w:after="0" w:line="240" w:lineRule="auto"/>
        <w:ind w:left="426"/>
        <w:rPr>
          <w:rFonts w:ascii="Arial" w:eastAsia="Times New Roman" w:hAnsi="Arial" w:cs="Times New Roman"/>
          <w:b/>
          <w:u w:val="single"/>
          <w:lang w:val="es-ES" w:eastAsia="es-ES"/>
        </w:rPr>
      </w:pPr>
      <w:r w:rsidRPr="000F6B1C">
        <w:rPr>
          <w:rFonts w:ascii="Arial" w:eastAsia="Times New Roman" w:hAnsi="Arial" w:cs="Arial"/>
          <w:b/>
          <w:bCs/>
          <w:color w:val="FF0000"/>
          <w:lang w:val="es-ES" w:eastAsia="es-ES"/>
        </w:rPr>
        <w:t xml:space="preserve">   </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Para efectos del amparo contra los riesgos de robo o robo parcial para los accesorios musicales y/o especiales fijos, que formen parte integrante del vehículo asegurado y que hayan sido expresamente declarados y especificados en el Informe de Inspección de dicho vehículo asegurado, la Suma Asegurada corresponderá a la sumatoria del valor comercial de esos accesorios musicales y/o especiales fijos, hasta por un límite del 10% de la Suma Asegurada de la Cobertura de Daño Propio. </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FF0000"/>
          <w:sz w:val="24"/>
          <w:szCs w:val="24"/>
          <w:lang w:val="es-ES" w:eastAsia="es-ES"/>
        </w:rPr>
      </w:pP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En caso que en las Condiciones Particulares de esta Póliza no haya sido consignado un importe referido a la Suma Asegurada para accesorios musicales, la Suma Asegurada máxima será el 10% de la Suma Asegurada de la Cobertura de Daño Propio, hasta el límite de US$ 1,000.00.</w:t>
      </w:r>
    </w:p>
    <w:p w:rsidR="000F6B1C" w:rsidRPr="000F6B1C" w:rsidRDefault="000F6B1C" w:rsidP="000F6B1C">
      <w:pPr>
        <w:autoSpaceDE w:val="0"/>
        <w:autoSpaceDN w:val="0"/>
        <w:adjustRightInd w:val="0"/>
        <w:spacing w:after="0" w:line="240" w:lineRule="auto"/>
        <w:ind w:left="567" w:firstLine="720"/>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3"/>
        </w:numPr>
        <w:tabs>
          <w:tab w:val="left" w:pos="567"/>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u w:val="single"/>
          <w:lang w:val="es-ES" w:eastAsia="es-ES"/>
        </w:rPr>
        <w:t xml:space="preserve">Cobertura de </w:t>
      </w:r>
      <w:r w:rsidRPr="000F6B1C">
        <w:rPr>
          <w:rFonts w:ascii="Arial" w:eastAsia="Times New Roman" w:hAnsi="Arial" w:cs="Arial"/>
          <w:b/>
          <w:bCs/>
          <w:color w:val="000000"/>
          <w:sz w:val="24"/>
          <w:szCs w:val="24"/>
          <w:u w:val="single"/>
          <w:lang w:val="es-ES" w:eastAsia="es-ES"/>
        </w:rPr>
        <w:t>Rotura de Lunas</w:t>
      </w:r>
      <w:r w:rsidRPr="000F6B1C">
        <w:rPr>
          <w:rFonts w:ascii="Arial" w:eastAsia="Times New Roman" w:hAnsi="Arial" w:cs="Arial"/>
          <w:b/>
          <w:color w:val="000000"/>
          <w:sz w:val="24"/>
          <w:szCs w:val="24"/>
          <w:u w:val="single"/>
          <w:lang w:val="es-ES" w:eastAsia="es-ES"/>
        </w:rPr>
        <w:t>.</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Para efectos de esta cobertura, excepto cuando se fijen límites o sub-límites específicos, la Suma Asegurada correspondiente a las lunas estará incluida en el valor del vehículo  </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sz w:val="24"/>
          <w:szCs w:val="24"/>
          <w:lang w:val="es-ES" w:eastAsia="es-ES"/>
        </w:rPr>
      </w:pPr>
    </w:p>
    <w:p w:rsidR="000F6B1C" w:rsidRPr="000F6B1C" w:rsidRDefault="000F6B1C" w:rsidP="000F6B1C">
      <w:pPr>
        <w:widowControl w:val="0"/>
        <w:numPr>
          <w:ilvl w:val="0"/>
          <w:numId w:val="23"/>
        </w:numPr>
        <w:tabs>
          <w:tab w:val="left" w:pos="567"/>
        </w:tabs>
        <w:autoSpaceDE w:val="0"/>
        <w:autoSpaceDN w:val="0"/>
        <w:adjustRightInd w:val="0"/>
        <w:spacing w:after="0" w:line="240" w:lineRule="auto"/>
        <w:ind w:left="567" w:hanging="567"/>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u w:val="single"/>
          <w:lang w:val="es-ES" w:eastAsia="es-ES"/>
        </w:rPr>
        <w:t>Cobertura de</w:t>
      </w:r>
      <w:r w:rsidRPr="000F6B1C">
        <w:rPr>
          <w:rFonts w:ascii="Arial" w:eastAsia="Times New Roman" w:hAnsi="Arial" w:cs="Arial"/>
          <w:b/>
          <w:bCs/>
          <w:color w:val="000000"/>
          <w:sz w:val="24"/>
          <w:szCs w:val="24"/>
          <w:u w:val="single"/>
          <w:lang w:val="es-ES" w:eastAsia="es-ES"/>
        </w:rPr>
        <w:t xml:space="preserve"> Accidentes Personales – Ocupantes</w:t>
      </w:r>
      <w:r w:rsidRPr="000F6B1C">
        <w:rPr>
          <w:rFonts w:ascii="Arial" w:eastAsia="Times New Roman" w:hAnsi="Arial" w:cs="Arial"/>
          <w:b/>
          <w:color w:val="000000"/>
          <w:sz w:val="24"/>
          <w:szCs w:val="24"/>
          <w:u w:val="single"/>
          <w:lang w:val="es-ES" w:eastAsia="es-ES"/>
        </w:rPr>
        <w:t>.</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El CONTRATANTE y/o ASEGURADO debe declarar el número de ocupantes de cada vehículo asegurado, y dicho número de ocupantes necesariamente debe coincidir con el número de asientos de ese vehículo asegurado.</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En acuerdo entre el CONTRATANTE y/o ASEGURADO y la COMPAÑÍA, se fijará la Suma Asegurada por cada ocupante del vehículo, individualmente para</w:t>
      </w:r>
      <w:r w:rsidR="00C05405">
        <w:rPr>
          <w:rFonts w:ascii="Arial" w:eastAsia="Times New Roman" w:hAnsi="Arial" w:cs="Arial"/>
          <w:color w:val="000000"/>
          <w:sz w:val="24"/>
          <w:szCs w:val="24"/>
          <w:lang w:val="es-ES" w:eastAsia="es-ES"/>
        </w:rPr>
        <w:t xml:space="preserve"> </w:t>
      </w:r>
      <w:r w:rsidRPr="000F6B1C">
        <w:rPr>
          <w:rFonts w:ascii="Arial" w:eastAsia="Times New Roman" w:hAnsi="Arial" w:cs="Arial"/>
          <w:color w:val="000000"/>
          <w:sz w:val="24"/>
          <w:szCs w:val="24"/>
          <w:lang w:val="es-ES" w:eastAsia="es-ES"/>
        </w:rPr>
        <w:t xml:space="preserve">la cobertura de Muerte e Invalidez Permanente, así como para Gastos de Curación. </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Salvo pacto distinto que conste en las Condiciones Particulares, la Suma Asegurada para Gastos de Curación no podrá exceder del 20% de la Suma Asegurada fijada para la Cobertura de Muerte.</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5</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EXCLUSIONES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que surjan o resulten de, o que sean causados directa o indirectamente por: </w:t>
      </w:r>
    </w:p>
    <w:p w:rsidR="000F6B1C" w:rsidRPr="000F6B1C" w:rsidRDefault="000F6B1C" w:rsidP="000F6B1C">
      <w:pPr>
        <w:autoSpaceDE w:val="0"/>
        <w:autoSpaceDN w:val="0"/>
        <w:adjustRightInd w:val="0"/>
        <w:spacing w:after="0" w:line="240" w:lineRule="auto"/>
        <w:jc w:val="both"/>
        <w:rPr>
          <w:rFonts w:ascii="Arial" w:eastAsia="Times New Roman" w:hAnsi="Arial" w:cs="Arial"/>
          <w:b/>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Actos de naturaleza fraudulenta o dolosa, o acto intencional, o negligencia inexcusable del ASEGURADO o CONTRATANTE o BENEFICIARIO o ENDOSATARIO, o de los familiares de cualquiera de ellos, o de cualquier persona que estuviera a cargo del, o conduciendo el, vehículo asegurado. </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Guerra, conflictos armados, invasión, acto de enemigo extranjero, hostilidades u operaciones de guerra, sea que la guerra haya sido declarada o no; guerra civil, sublevación, insurgencia, insubordinación, rebelión, revolución, conspiración, insurrección, sedición, asonada, huelga, motín, conmoción civil, daño malicioso, sabotaje, vandalismo, alboroto popular, cierre patronal (lock-out), levantamiento popular, levantamiento militar, y, en general, hechos de carácter político social que alteren el orden público o constitucional; confiscación, requisa, expropiación, o nacionalización; destrucción de bienes por orden de cualquier autoridad; poder militar o usurpación del poder; o cualquier evento o causa que determine la proclamación de estado de sitio.</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b/>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Cualquier Acto de Terrorismo.</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b/>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Material para armas nucleares o material nuclear; reacción nuclear o radiación nuclear o contaminación radioactiva o emisión de radiaciones ionizantes; contaminación por la radioactividad de cualquier combustible nuclear o de cualquier desperdicio proveniente de la combustión de dicho combustible nuclear.</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Uso indebido del vehículo asegurado y/o sobrecarga del mismo.</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BC39D3" w:rsidRDefault="00BC39D3" w:rsidP="002143AE">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     </w:t>
      </w:r>
      <w:r w:rsidR="000F6B1C" w:rsidRPr="00BC39D3">
        <w:rPr>
          <w:rFonts w:ascii="Arial" w:eastAsia="Times New Roman" w:hAnsi="Arial" w:cs="Arial"/>
          <w:b/>
          <w:sz w:val="24"/>
          <w:szCs w:val="24"/>
          <w:lang w:val="es-ES" w:eastAsia="es-ES"/>
        </w:rPr>
        <w:t>Instalación defectuosa o incorrecta o indebida de cables eléctricos y/o componentes  eléctricos  y/o  componentes electrónicos y/o accesorios</w:t>
      </w:r>
      <w:r>
        <w:rPr>
          <w:rFonts w:ascii="Arial" w:eastAsia="Times New Roman" w:hAnsi="Arial" w:cs="Arial"/>
          <w:b/>
          <w:sz w:val="24"/>
          <w:szCs w:val="24"/>
          <w:lang w:val="es-ES" w:eastAsia="es-ES"/>
        </w:rPr>
        <w:t xml:space="preserve"> </w:t>
      </w:r>
      <w:r w:rsidR="000F6B1C" w:rsidRPr="00BC39D3">
        <w:rPr>
          <w:rFonts w:ascii="Arial" w:eastAsia="Times New Roman" w:hAnsi="Arial" w:cs="Arial"/>
          <w:b/>
          <w:sz w:val="24"/>
          <w:szCs w:val="24"/>
          <w:lang w:val="es-ES" w:eastAsia="es-ES"/>
        </w:rPr>
        <w:t>de cualquier tipo, así como el uso indebido del cableado eléctrico del vehículo asegurado.</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No respetar los límites máximo y mínimo de velocidad establecidos.</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No detenerse al llegar a un cruce ferroviario a nivel.</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Circular en sentido contrario al tránsito autorizado o invadiendo el carril contrario.</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Cruzar una intersección o girar, estando el semáforo con luz roja y no existiendo la indicación en contrario.</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Desobedecer las indicaciones del efectivo de la Policía Nacional asignado al control del tránsito.</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Circular sobre aceras, áreas verdes, pasos peatonales y demás lugares prohibidos.</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Conducir un vehículo cuyo sistema de frenos y/o sistema de dirección y/o sistema de luces, se encuentre en mal estado de funcionamiento.</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Voltear en U sobre la misma calzada, en las proximidades de curvas, puentes, túneles, estructuras elevadas, cima de cuesta, cruce ferroviario a nivel u otros lugares de riesgo para la seguridad.</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Estacionar en carreteras sin señalizar el lugar colocando los dispositivos de seguridad reglamentarios.</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lastRenderedPageBreak/>
        <w:t>Estacionar o detener el vehículo en el carril de circulación, en carreteras o caminos donde existe berma lateral.</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No llevar puesto el cinturón de seguridad. </w:t>
      </w:r>
    </w:p>
    <w:p w:rsidR="000F6B1C" w:rsidRPr="000F6B1C" w:rsidRDefault="000F6B1C" w:rsidP="000F6B1C">
      <w:pPr>
        <w:tabs>
          <w:tab w:val="num" w:pos="851"/>
        </w:tabs>
        <w:autoSpaceDE w:val="0"/>
        <w:autoSpaceDN w:val="0"/>
        <w:adjustRightInd w:val="0"/>
        <w:spacing w:after="0" w:line="240" w:lineRule="auto"/>
        <w:ind w:left="851" w:hanging="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9"/>
        </w:numPr>
        <w:tabs>
          <w:tab w:val="num" w:pos="851"/>
        </w:tabs>
        <w:autoSpaceDE w:val="0"/>
        <w:autoSpaceDN w:val="0"/>
        <w:adjustRightInd w:val="0"/>
        <w:spacing w:after="0" w:line="240" w:lineRule="auto"/>
        <w:ind w:left="851"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Estacionar un vehículo en vías con pendientes pronunciadas sin asegurar su inmovilización.</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cuando el vehículo asegurado se encuentre: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Circulando por vías o lugares no autorizados para el tránsito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1"/>
        </w:numPr>
        <w:tabs>
          <w:tab w:val="num" w:pos="709"/>
        </w:tabs>
        <w:autoSpaceDE w:val="0"/>
        <w:autoSpaceDN w:val="0"/>
        <w:adjustRightInd w:val="0"/>
        <w:spacing w:after="0" w:line="240" w:lineRule="auto"/>
        <w:ind w:left="709" w:hanging="425"/>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Tomando parte en carreras, competencias, apuestas o ensayos, pruebas de asistencia, de resistencia o de velocidad u otro uso arriesgado</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Siendo usado para servicio público, o esté alquilado, o utilizándose para fines de enseñanza o instrucción o para clases de manejo, o siendo usado en una actividad o giro distinto al declarado al iniciar su cobertura bajo esta Póliza.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Siendo conducido por una persona que no cuente con la licencia de conducir vigente y auténtica que corresponda al tipo de vehículo, o cuya licencia de conducir esté suspendida o cancelada o vencida.</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Siendo remolcado o auxiliado por otro medio que no sea una grúa autorizada oficialmente para este servicio, o esté remolcando otro vehículo.</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1"/>
        </w:numPr>
        <w:tabs>
          <w:tab w:val="num" w:pos="709"/>
        </w:tabs>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Siendo conducido por una persona en estado de ebriedad y/o que esté bajo los efectos o influencia de estupefacientes, narcóticos y/o alucinógenos. </w:t>
      </w:r>
    </w:p>
    <w:p w:rsidR="000F6B1C" w:rsidRPr="000F6B1C" w:rsidRDefault="000F6B1C" w:rsidP="000F6B1C">
      <w:pPr>
        <w:autoSpaceDE w:val="0"/>
        <w:autoSpaceDN w:val="0"/>
        <w:adjustRightInd w:val="0"/>
        <w:spacing w:after="0" w:line="240" w:lineRule="auto"/>
        <w:ind w:left="709"/>
        <w:jc w:val="both"/>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 xml:space="preserve">Para efectos de esta Póliza, se entiende que una persona se encuentra en estado de ebriedad, cuando al practicársele el examen de alcoholemia u otro que corresponda, éste arroje un resultado igual o superior a 0.50 gramos de alcohol por litro de sangre al momento del accidente. </w:t>
      </w:r>
    </w:p>
    <w:p w:rsidR="000F6B1C" w:rsidRPr="000F6B1C" w:rsidRDefault="000F6B1C" w:rsidP="000F6B1C">
      <w:pPr>
        <w:autoSpaceDE w:val="0"/>
        <w:autoSpaceDN w:val="0"/>
        <w:adjustRightInd w:val="0"/>
        <w:spacing w:after="0" w:line="240" w:lineRule="auto"/>
        <w:ind w:left="709"/>
        <w:jc w:val="both"/>
        <w:rPr>
          <w:rFonts w:ascii="Arial" w:eastAsia="Times New Roman" w:hAnsi="Arial" w:cs="Arial"/>
          <w:b/>
          <w:bCs/>
          <w:color w:val="000000"/>
          <w:sz w:val="24"/>
          <w:szCs w:val="24"/>
          <w:lang w:val="es-ES" w:eastAsia="es-ES"/>
        </w:rPr>
      </w:pPr>
    </w:p>
    <w:p w:rsidR="000F6B1C" w:rsidRPr="000F6B1C" w:rsidRDefault="000F6B1C" w:rsidP="000F6B1C">
      <w:pPr>
        <w:autoSpaceDE w:val="0"/>
        <w:autoSpaceDN w:val="0"/>
        <w:adjustRightInd w:val="0"/>
        <w:spacing w:after="0" w:line="240" w:lineRule="auto"/>
        <w:ind w:left="709"/>
        <w:jc w:val="both"/>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 xml:space="preserve">Para determinar la cantidad de alcohol por litro de sangre que corresponde al momento del accidente, se considerará que la cantidad de alcohol en la sangre en una persona desciende, cada hora, 0.11 gramos de alcohol por litro de sangre; consecuentemente, a la cifra que arroje el resultado del examen de alcoholemia, se le añadirá 0.0018334 gramos de alcohol por litro de sangre, por cada minuto transcurrido desde el momento del accidente hasta el momento en que se practicó el examen.  </w:t>
      </w:r>
    </w:p>
    <w:p w:rsidR="000F6B1C" w:rsidRPr="000F6B1C" w:rsidRDefault="000F6B1C" w:rsidP="000F6B1C">
      <w:pPr>
        <w:autoSpaceDE w:val="0"/>
        <w:autoSpaceDN w:val="0"/>
        <w:adjustRightInd w:val="0"/>
        <w:spacing w:after="0" w:line="240" w:lineRule="auto"/>
        <w:ind w:left="709"/>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709"/>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lang w:val="es-ES" w:eastAsia="es-ES"/>
        </w:rPr>
        <w:t>Si el conductor se niega y/o no se somete oportunamente al examen de alcoholemia o al examen toxicológico u otro que corresponda, se presumirá que, al momento del accidente, estaba en estado de ebriedad y/o bajo los efectos o influencia de estupefacientes, narcóticos y/o alucinógenos; consecuentemente se aplicará la presente exclusión.</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Esta Póliza no cubre los Daños Materiales y/o daños o pérdidas físicas y/o responsabilidades y/o Daños Personales y/o pérdidas, cuando el vehículo asegurado se encuentre en poder de personas extrañas por haber sido robado. </w:t>
      </w:r>
    </w:p>
    <w:p w:rsidR="000F6B1C" w:rsidRPr="000F6B1C" w:rsidRDefault="000F6B1C" w:rsidP="000F6B1C">
      <w:pPr>
        <w:autoSpaceDE w:val="0"/>
        <w:autoSpaceDN w:val="0"/>
        <w:adjustRightInd w:val="0"/>
        <w:spacing w:after="0" w:line="240" w:lineRule="auto"/>
        <w:ind w:left="284"/>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No obstante, sólo será aplicable la exclusión para responsabilidades de cualquier tipo, si el vehículo asegurado cuenta con la cobertura del riesgo de Robo bajo los alcances de esta Póliza. En ese caso, se cubrirá únicamente los daños o pérdidas físicas en el vehículo asegurado.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La Póliza tampoco cubre: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3196"/>
        </w:tabs>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La Responsabilidad Civil derivada de Daños Materiales causados a bienes o animales de Terceros que, por cualquier motivo (depósito, uso, préstamo, manipulación, transporte, u otro), se hallen en poder o custodia o control del ASEGURADO o de persona de quien éste sea responsable o de sus contratistas o subcontratistas o del conductor del vehículo asegurado.</w:t>
      </w:r>
    </w:p>
    <w:p w:rsidR="000F6B1C" w:rsidRPr="000F6B1C" w:rsidRDefault="000F6B1C" w:rsidP="000F6B1C">
      <w:pPr>
        <w:autoSpaceDE w:val="0"/>
        <w:autoSpaceDN w:val="0"/>
        <w:adjustRightInd w:val="0"/>
        <w:spacing w:after="0" w:line="240" w:lineRule="auto"/>
        <w:ind w:left="284"/>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284"/>
          <w:tab w:val="num" w:pos="3196"/>
        </w:tabs>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Pérdidas por interrupción de la explotación comercial o industrial; pérdidas por la suspensión o paralización o cesación, total o parcial, del negocio; pérdidas por incumplimiento o resoluciones de contratos; pérdida de mercado y/o lucro cesante; pérdidas o gastos por multas y/o penalidades de cualquier tipo; pérdidas por deficiencias de rendimiento o capacidad, o defectos estéticos; pérdidas o gastos por el tiempo que demanden las reparaciones o por demoras en las reparaciones; pérdidas por depreciación del vehículo, o pérdida de uso; pérdida de la garantía del vehículo asegurado; y, en general, cualquier daño o pérdida indirecta o consecuencial.</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284"/>
          <w:tab w:val="num" w:pos="3196"/>
        </w:tabs>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Desgaste o deterioro paulatino o fatiga, causado por, o resultante de, el uso o funcionamiento, erosión, corrosión, oxidación, cavitación, herrumbre, incrustaciones. </w:t>
      </w:r>
    </w:p>
    <w:p w:rsidR="000F6B1C" w:rsidRPr="000F6B1C" w:rsidRDefault="000F6B1C" w:rsidP="000F6B1C">
      <w:pPr>
        <w:autoSpaceDE w:val="0"/>
        <w:autoSpaceDN w:val="0"/>
        <w:adjustRightInd w:val="0"/>
        <w:spacing w:after="0" w:line="240" w:lineRule="auto"/>
        <w:ind w:left="284"/>
        <w:jc w:val="both"/>
        <w:rPr>
          <w:rFonts w:ascii="Arial" w:eastAsia="Times New Roman" w:hAnsi="Arial" w:cs="Arial"/>
          <w:b/>
          <w:sz w:val="24"/>
          <w:szCs w:val="24"/>
          <w:lang w:val="es-ES" w:eastAsia="es-ES"/>
        </w:rPr>
      </w:pPr>
    </w:p>
    <w:p w:rsidR="000F6B1C" w:rsidRPr="000F6B1C" w:rsidRDefault="000F6B1C" w:rsidP="000F6B1C">
      <w:pPr>
        <w:widowControl w:val="0"/>
        <w:numPr>
          <w:ilvl w:val="0"/>
          <w:numId w:val="45"/>
        </w:numPr>
        <w:tabs>
          <w:tab w:val="num" w:pos="3196"/>
        </w:tabs>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Deterioro debido a condiciones atmosféricas o ambientales; rasgaduras o ralladuras en superficies pintadas o pulidas.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284"/>
          <w:tab w:val="num" w:pos="3196"/>
        </w:tabs>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Daños en el vehículo asegurado, por quemaduras causadas por brasa o ceniza de tabaco, encendedores de cualquier tipo, fósforos, artefactos eléctricos, a menos que se produzca incendio que esté debidamente amparado por esta Póliza y, en ese caso, sólo los daños en el vehículo asegurado causado por ese incendio.</w:t>
      </w:r>
    </w:p>
    <w:p w:rsidR="000F6B1C" w:rsidRPr="000F6B1C" w:rsidRDefault="000F6B1C" w:rsidP="000F6B1C">
      <w:pPr>
        <w:tabs>
          <w:tab w:val="num" w:pos="284"/>
        </w:tabs>
        <w:autoSpaceDE w:val="0"/>
        <w:autoSpaceDN w:val="0"/>
        <w:adjustRightInd w:val="0"/>
        <w:spacing w:after="0" w:line="240" w:lineRule="auto"/>
        <w:ind w:left="284"/>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284"/>
          <w:tab w:val="num" w:pos="3196"/>
        </w:tabs>
        <w:autoSpaceDE w:val="0"/>
        <w:autoSpaceDN w:val="0"/>
        <w:adjustRightInd w:val="0"/>
        <w:spacing w:after="0" w:line="240" w:lineRule="auto"/>
        <w:contextualSpacing/>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Pérdidas por la reparación o rehabilitación del Sistema de Airbag que se hubiese activado por causas distintas de Robo o Accidentes de Tránsito del vehículo asegurado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3196"/>
        </w:tabs>
        <w:autoSpaceDE w:val="0"/>
        <w:autoSpaceDN w:val="0"/>
        <w:adjustRightInd w:val="0"/>
        <w:spacing w:after="0" w:line="240" w:lineRule="auto"/>
        <w:contextualSpacing/>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Responsabilidad Civil por Daños Personales y/o Daños Materiales causados por bienes de cualquier tipo que caigan o escapen o se desprendan o se suelten, del vehículo asegurado.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keepNext/>
        <w:widowControl w:val="0"/>
        <w:numPr>
          <w:ilvl w:val="0"/>
          <w:numId w:val="45"/>
        </w:numPr>
        <w:autoSpaceDE w:val="0"/>
        <w:autoSpaceDN w:val="0"/>
        <w:adjustRightInd w:val="0"/>
        <w:spacing w:after="0" w:line="240" w:lineRule="auto"/>
        <w:jc w:val="both"/>
        <w:outlineLvl w:val="1"/>
        <w:rPr>
          <w:rFonts w:ascii="Arial" w:eastAsia="Times New Roman" w:hAnsi="Arial" w:cs="Times New Roman"/>
          <w:smallCaps/>
          <w:sz w:val="28"/>
          <w:szCs w:val="28"/>
          <w:lang w:val="es-ES" w:eastAsia="es-ES"/>
        </w:rPr>
      </w:pPr>
      <w:r w:rsidRPr="000F6B1C">
        <w:rPr>
          <w:rFonts w:ascii="Arial" w:eastAsia="Times New Roman" w:hAnsi="Arial" w:cs="Times New Roman"/>
          <w:b/>
          <w:sz w:val="24"/>
          <w:szCs w:val="24"/>
          <w:lang w:val="es-ES" w:eastAsia="es-ES"/>
        </w:rPr>
        <w:t xml:space="preserve">Daños causados a los objetos y/o pérdidas de estos, que hayan sido transportados o remolcados por el vehículo asegurado, así como también los daños que los objetos que estén siendo transportados o remolcados ocasionen </w:t>
      </w:r>
      <w:r w:rsidRPr="000F6B1C">
        <w:rPr>
          <w:rFonts w:ascii="Arial" w:eastAsia="Times New Roman" w:hAnsi="Arial" w:cs="Times New Roman"/>
          <w:b/>
          <w:sz w:val="24"/>
          <w:szCs w:val="24"/>
          <w:lang w:val="es-ES" w:eastAsia="es-ES"/>
        </w:rPr>
        <w:lastRenderedPageBreak/>
        <w:t>tanto al propio vehículo asegurado, como a terceros</w:t>
      </w:r>
      <w:r w:rsidRPr="000F6B1C">
        <w:rPr>
          <w:rFonts w:ascii="Arial" w:eastAsia="Times New Roman" w:hAnsi="Arial" w:cs="Times New Roman"/>
          <w:smallCaps/>
          <w:sz w:val="28"/>
          <w:szCs w:val="28"/>
          <w:lang w:val="es-ES" w:eastAsia="es-ES"/>
        </w:rPr>
        <w:t>.</w:t>
      </w: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284"/>
          <w:tab w:val="num" w:pos="3196"/>
        </w:tabs>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Responsabilidad Penal de ningún tipo, ni gasto alguno relacionado con responsabilidades penales.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tabs>
          <w:tab w:val="num" w:pos="709"/>
          <w:tab w:val="num" w:pos="3196"/>
        </w:tabs>
        <w:autoSpaceDE w:val="0"/>
        <w:autoSpaceDN w:val="0"/>
        <w:adjustRightInd w:val="0"/>
        <w:spacing w:after="0" w:line="240" w:lineRule="auto"/>
        <w:contextualSpacing/>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Los costos de cualquier reparación provisional.</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5"/>
        </w:numPr>
        <w:autoSpaceDE w:val="0"/>
        <w:autoSpaceDN w:val="0"/>
        <w:adjustRightInd w:val="0"/>
        <w:spacing w:after="0" w:line="240" w:lineRule="auto"/>
        <w:jc w:val="both"/>
        <w:rPr>
          <w:rFonts w:ascii="Arial" w:eastAsia="Times New Roman" w:hAnsi="Arial" w:cs="Times New Roman"/>
          <w:b/>
          <w:sz w:val="24"/>
          <w:szCs w:val="24"/>
          <w:lang w:val="es-ES" w:eastAsia="es-ES"/>
        </w:rPr>
      </w:pPr>
      <w:r w:rsidRPr="000F6B1C">
        <w:rPr>
          <w:rFonts w:ascii="Arial" w:eastAsia="Times New Roman" w:hAnsi="Arial" w:cs="Times New Roman"/>
          <w:b/>
          <w:sz w:val="24"/>
          <w:szCs w:val="24"/>
          <w:lang w:val="es-ES" w:eastAsia="es-ES"/>
        </w:rPr>
        <w:t>Todo costo incurrido para implementar modificaciones o mejoras o por mantenimiento o para hacer otras reparaciones o arreglos en el vehículo asegurado.</w:t>
      </w:r>
    </w:p>
    <w:p w:rsidR="000F6B1C" w:rsidRPr="000F6B1C" w:rsidRDefault="000F6B1C" w:rsidP="000F6B1C">
      <w:pPr>
        <w:widowControl w:val="0"/>
        <w:tabs>
          <w:tab w:val="left" w:pos="0"/>
        </w:tabs>
        <w:autoSpaceDE w:val="0"/>
        <w:autoSpaceDN w:val="0"/>
        <w:adjustRightInd w:val="0"/>
        <w:spacing w:after="0" w:line="240" w:lineRule="auto"/>
        <w:rPr>
          <w:rFonts w:ascii="Arial" w:eastAsia="Times New Roman" w:hAnsi="Arial" w:cs="Times New Roman"/>
          <w:b/>
          <w:sz w:val="24"/>
          <w:szCs w:val="24"/>
          <w:lang w:val="es-ES" w:eastAsia="es-ES"/>
        </w:rPr>
      </w:pPr>
    </w:p>
    <w:p w:rsidR="000F6B1C" w:rsidRPr="000F6B1C" w:rsidRDefault="000F6B1C" w:rsidP="000F6B1C">
      <w:pPr>
        <w:widowControl w:val="0"/>
        <w:numPr>
          <w:ilvl w:val="0"/>
          <w:numId w:val="20"/>
        </w:numPr>
        <w:tabs>
          <w:tab w:val="num" w:pos="0"/>
        </w:tabs>
        <w:autoSpaceDE w:val="0"/>
        <w:autoSpaceDN w:val="0"/>
        <w:adjustRightInd w:val="0"/>
        <w:spacing w:after="0" w:line="240" w:lineRule="auto"/>
        <w:ind w:left="426" w:hanging="426"/>
        <w:jc w:val="both"/>
        <w:rPr>
          <w:rFonts w:ascii="Arial" w:eastAsia="Times New Roman" w:hAnsi="Arial" w:cs="Times New Roman"/>
          <w:b/>
          <w:sz w:val="24"/>
          <w:szCs w:val="24"/>
          <w:lang w:val="es-ES" w:eastAsia="es-ES"/>
        </w:rPr>
      </w:pPr>
      <w:r w:rsidRPr="000F6B1C">
        <w:rPr>
          <w:rFonts w:ascii="Arial" w:eastAsia="Times New Roman" w:hAnsi="Arial" w:cs="Times New Roman"/>
          <w:b/>
          <w:sz w:val="24"/>
          <w:szCs w:val="24"/>
          <w:lang w:val="es-ES" w:eastAsia="es-ES"/>
        </w:rPr>
        <w:t>Salvo convenio especial, el mismo que deberá constar en las Condiciones Particulares de la</w:t>
      </w:r>
      <w:r w:rsidRPr="000F6B1C">
        <w:rPr>
          <w:rFonts w:ascii="Arial" w:eastAsia="Times New Roman" w:hAnsi="Arial" w:cs="Times New Roman"/>
          <w:b/>
          <w:bCs/>
          <w:sz w:val="24"/>
          <w:szCs w:val="24"/>
          <w:lang w:val="es-ES" w:eastAsia="es-ES"/>
        </w:rPr>
        <w:t xml:space="preserve"> </w:t>
      </w:r>
      <w:r w:rsidRPr="000F6B1C">
        <w:rPr>
          <w:rFonts w:ascii="Arial" w:eastAsia="Times New Roman" w:hAnsi="Arial" w:cs="Times New Roman"/>
          <w:b/>
          <w:sz w:val="24"/>
          <w:szCs w:val="24"/>
          <w:lang w:val="es-ES" w:eastAsia="es-ES"/>
        </w:rPr>
        <w:t>presente Póliza con indicación expresa de su respectiva Suma Asegurada, están excluidos de la cobertura otorgada por la presente Póliza:</w:t>
      </w: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b/>
          <w:sz w:val="24"/>
          <w:szCs w:val="24"/>
          <w:lang w:val="es-ES" w:eastAsia="es-ES"/>
        </w:rPr>
      </w:pPr>
    </w:p>
    <w:p w:rsidR="000F6B1C" w:rsidRPr="000F6B1C" w:rsidRDefault="000F6B1C" w:rsidP="000F6B1C">
      <w:pPr>
        <w:widowControl w:val="0"/>
        <w:numPr>
          <w:ilvl w:val="0"/>
          <w:numId w:val="22"/>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Carrocería acoplada o adaptada, ya sea de madera o de metal</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2"/>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Furgones o elementos similares utilizados en camionetas o camiones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2"/>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Partes, accesorios o herramientas que no formen parte del equipamiento original del vehículo asegurado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2"/>
        </w:numPr>
        <w:autoSpaceDE w:val="0"/>
        <w:autoSpaceDN w:val="0"/>
        <w:adjustRightInd w:val="0"/>
        <w:spacing w:after="0" w:line="240" w:lineRule="auto"/>
        <w:ind w:left="709" w:hanging="425"/>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Vehículos cuyas características y condiciones hayan sido modificadas o alteradas o agregadas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 xml:space="preserve">La Póliza no cubre la pérdida física del vehículo asegurado, o de sus partes y piezas, por el apoderamiento ilícito, abuso de confianza o la retención indebida, cometido por quien haya estado autorizado por el ASEGURADO o sus dependientes para su manejo, o por quien haya estado encargado de su custodia.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0"/>
        </w:numPr>
        <w:tabs>
          <w:tab w:val="num" w:pos="284"/>
        </w:tabs>
        <w:autoSpaceDE w:val="0"/>
        <w:autoSpaceDN w:val="0"/>
        <w:adjustRightInd w:val="0"/>
        <w:spacing w:after="0" w:line="240" w:lineRule="auto"/>
        <w:ind w:left="284" w:hanging="284"/>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La Póliza no cubre los daños o pérdidas físicas y/o las pérdidas causadas directamente por terremoto, temblor, movimientos sísmicos, erupción volcánica, fuego subterráneo, maremoto, tsunami, marejada, maretazo, oleaje, salida de mar, o embravecimiento de mar; lluvias, granizo, nieve, ciclón, huracán, tempestad, tormenta, vientos, ventarrones, ventisca; inundación, desbordamiento; hundimiento de suelos, subsidencia; deslizamiento del terreno, huayco, alud, avalancha, aluvión, derrumbes y desprendimiento de tierra o de rocas; y en general, todas las fuerzas de la naturaleza.</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6</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GARANTÍAS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0F6B1C">
        <w:rPr>
          <w:rFonts w:ascii="Arial" w:eastAsia="Times New Roman" w:hAnsi="Arial" w:cs="Arial"/>
          <w:sz w:val="24"/>
          <w:szCs w:val="24"/>
          <w:lang w:val="es-ES" w:eastAsia="es-ES"/>
        </w:rPr>
        <w:t>La Póliza está sujeta al cumplimiento por parte del ASEGURADO, de las cargas y/o garantías descritas en la presente Póliza de Seguro. Estas garantías rigen desde la fecha indicada en dichas Condiciones Especiales y/o Condiciones Particulares y/o</w:t>
      </w:r>
      <w:r w:rsidRPr="000F6B1C">
        <w:rPr>
          <w:rFonts w:ascii="Arial" w:eastAsia="Times New Roman" w:hAnsi="Arial" w:cs="Arial"/>
          <w:color w:val="000000"/>
          <w:sz w:val="24"/>
          <w:szCs w:val="24"/>
          <w:lang w:val="es-ES" w:eastAsia="es-ES"/>
        </w:rPr>
        <w:t xml:space="preserve"> Cláusulas Adicionales, y se mantienen en pleno vigor durante todo el periodo de vigencia de la Póliza y sus renovaciones.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highlight w:val="yellow"/>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2410" w:hanging="2410"/>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lastRenderedPageBreak/>
        <w:t>ARTÍCULO Nº 7</w:t>
      </w:r>
    </w:p>
    <w:p w:rsidR="000F6B1C" w:rsidRPr="000F6B1C" w:rsidRDefault="000F6B1C" w:rsidP="000F6B1C">
      <w:pPr>
        <w:autoSpaceDE w:val="0"/>
        <w:autoSpaceDN w:val="0"/>
        <w:adjustRightInd w:val="0"/>
        <w:spacing w:after="0" w:line="240" w:lineRule="auto"/>
        <w:ind w:left="2410" w:hanging="2410"/>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CARGAS Y OBLIGACIONES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6"/>
        </w:numPr>
        <w:tabs>
          <w:tab w:val="left" w:pos="426"/>
        </w:tabs>
        <w:autoSpaceDE w:val="0"/>
        <w:autoSpaceDN w:val="0"/>
        <w:adjustRightInd w:val="0"/>
        <w:spacing w:after="0" w:line="240" w:lineRule="auto"/>
        <w:ind w:left="426" w:hanging="426"/>
        <w:jc w:val="both"/>
        <w:rPr>
          <w:rFonts w:ascii="Arial" w:eastAsia="Times New Roman" w:hAnsi="Arial" w:cs="Arial"/>
          <w:b/>
          <w:sz w:val="24"/>
          <w:szCs w:val="24"/>
          <w:lang w:val="es-ES" w:eastAsia="es-ES"/>
        </w:rPr>
      </w:pPr>
      <w:r w:rsidRPr="000F6B1C">
        <w:rPr>
          <w:rFonts w:ascii="Arial" w:eastAsia="Times New Roman" w:hAnsi="Arial" w:cs="Arial"/>
          <w:sz w:val="24"/>
          <w:szCs w:val="24"/>
          <w:lang w:val="es-ES" w:eastAsia="es-ES"/>
        </w:rPr>
        <w:t>En adición a las señaladas en el Artículo 9° Inciso A de las Condiciones Generales de Contratación, el ASEGURADO y/o el conductor o persona a cargo del vehículo asegurado, deberá proceder de acuerdo a lo siguiente</w:t>
      </w:r>
      <w:r w:rsidRPr="000F6B1C">
        <w:rPr>
          <w:rFonts w:ascii="Arial" w:eastAsia="Times New Roman" w:hAnsi="Arial" w:cs="Arial"/>
          <w:b/>
          <w:sz w:val="24"/>
          <w:szCs w:val="24"/>
          <w:lang w:val="es-ES" w:eastAsia="es-ES"/>
        </w:rPr>
        <w:t>:</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5"/>
        </w:numPr>
        <w:tabs>
          <w:tab w:val="num" w:pos="709"/>
        </w:tabs>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Mantener el vehículo asegurado en buen estado de funcionamiento, dándole el mantenimiento indicado por el fabricante o proveedor.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highlight w:val="yellow"/>
          <w:lang w:val="es-ES" w:eastAsia="es-ES"/>
        </w:rPr>
      </w:pPr>
    </w:p>
    <w:p w:rsidR="000F6B1C" w:rsidRPr="000F6B1C" w:rsidRDefault="000F6B1C" w:rsidP="000F6B1C">
      <w:pPr>
        <w:widowControl w:val="0"/>
        <w:numPr>
          <w:ilvl w:val="0"/>
          <w:numId w:val="25"/>
        </w:numPr>
        <w:tabs>
          <w:tab w:val="num" w:pos="709"/>
        </w:tabs>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Observar las prescripciones legales sobre condiciones de seguridad y prevención de accidentes.</w:t>
      </w:r>
    </w:p>
    <w:p w:rsidR="000F6B1C" w:rsidRPr="000F6B1C" w:rsidRDefault="000F6B1C" w:rsidP="000F6B1C">
      <w:pPr>
        <w:autoSpaceDE w:val="0"/>
        <w:autoSpaceDN w:val="0"/>
        <w:adjustRightInd w:val="0"/>
        <w:spacing w:after="0" w:line="240" w:lineRule="auto"/>
        <w:ind w:left="709"/>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5"/>
        </w:numPr>
        <w:tabs>
          <w:tab w:val="num" w:pos="709"/>
        </w:tabs>
        <w:autoSpaceDE w:val="0"/>
        <w:autoSpaceDN w:val="0"/>
        <w:adjustRightInd w:val="0"/>
        <w:spacing w:after="0" w:line="240" w:lineRule="auto"/>
        <w:ind w:left="709" w:hanging="283"/>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Conducir el vehículo cumpliendo con las restricciones especificadas en su licencia de conducir.</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En caso de incumplimiento de cualquiera de estas cargas y obligaciones, se perderá todo derecho de Indemnización en la medida en que el incumplimiento haya causado, o contribuido de alguna manera a causar y/o agravar, el daño o pérdida o accidente.</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p>
    <w:p w:rsidR="000F6B1C" w:rsidRPr="000F6B1C" w:rsidRDefault="000F6B1C" w:rsidP="000F6B1C">
      <w:pPr>
        <w:widowControl w:val="0"/>
        <w:numPr>
          <w:ilvl w:val="0"/>
          <w:numId w:val="26"/>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Asimismo, en caso de siniestro, además de las cargas y obligaciones señaladas en el Artículo 9º Inciso B de las Condiciones Generales de Contratación, el ASEGURADO deberá cumplir con las siguientes obligaciones: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44"/>
        </w:numPr>
        <w:autoSpaceDE w:val="0"/>
        <w:autoSpaceDN w:val="0"/>
        <w:adjustRightInd w:val="0"/>
        <w:spacing w:after="0" w:line="240" w:lineRule="auto"/>
        <w:ind w:left="709"/>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Modificando lo estipulado en el numeral  3  del inciso B  del artículo 9° de las Condiciones Generales de Contratación, comunicar a la COMPAÑIA en el más breve plazo y denunciar el  hecho ante las autoridades policiales de la Jurisdicción en un plazo máximo de cuatro (04) horas de ocurrido el siniestro</w:t>
      </w:r>
      <w:r w:rsidRPr="000F6B1C">
        <w:rPr>
          <w:rFonts w:ascii="Arial" w:eastAsia="Times New Roman" w:hAnsi="Arial" w:cs="Arial"/>
          <w:b/>
          <w:sz w:val="24"/>
          <w:szCs w:val="24"/>
          <w:lang w:val="es-ES" w:eastAsia="es-ES"/>
        </w:rPr>
        <w:t>,</w:t>
      </w:r>
      <w:r w:rsidRPr="000F6B1C">
        <w:rPr>
          <w:rFonts w:ascii="Arial" w:eastAsia="Times New Roman" w:hAnsi="Arial" w:cs="Arial"/>
          <w:sz w:val="24"/>
          <w:szCs w:val="24"/>
          <w:lang w:val="es-ES" w:eastAsia="es-ES"/>
        </w:rPr>
        <w:t xml:space="preserve"> solicitando la respectiva constatación de daños.</w:t>
      </w:r>
    </w:p>
    <w:p w:rsidR="000F6B1C" w:rsidRPr="000F6B1C" w:rsidRDefault="000F6B1C" w:rsidP="000F6B1C">
      <w:pPr>
        <w:spacing w:after="0" w:line="240" w:lineRule="auto"/>
        <w:ind w:left="709"/>
        <w:jc w:val="both"/>
        <w:rPr>
          <w:rFonts w:ascii="Arial" w:eastAsia="Times New Roman" w:hAnsi="Arial" w:cs="Arial"/>
          <w:sz w:val="24"/>
          <w:szCs w:val="24"/>
          <w:lang w:val="es-ES" w:eastAsia="es-ES"/>
        </w:rPr>
      </w:pPr>
    </w:p>
    <w:p w:rsidR="000F6B1C" w:rsidRPr="0054117C" w:rsidRDefault="000F6B1C" w:rsidP="000B0B99">
      <w:pPr>
        <w:widowControl w:val="0"/>
        <w:numPr>
          <w:ilvl w:val="0"/>
          <w:numId w:val="44"/>
        </w:numPr>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54117C">
        <w:rPr>
          <w:rFonts w:ascii="Arial" w:eastAsia="Times New Roman" w:hAnsi="Arial" w:cs="Arial"/>
          <w:sz w:val="24"/>
          <w:szCs w:val="24"/>
          <w:lang w:val="es-ES" w:eastAsia="es-ES"/>
        </w:rPr>
        <w:t>Impedir que se efectúen reparaciones y/o cambio de piezas mientras la COMPAÑÍA no lo autorice.</w:t>
      </w:r>
      <w:r w:rsidR="0054117C">
        <w:rPr>
          <w:rFonts w:ascii="Arial" w:eastAsia="Times New Roman" w:hAnsi="Arial" w:cs="Arial"/>
          <w:sz w:val="24"/>
          <w:szCs w:val="24"/>
          <w:lang w:val="es-ES" w:eastAsia="es-ES"/>
        </w:rPr>
        <w:t xml:space="preserve"> </w:t>
      </w:r>
      <w:bookmarkStart w:id="0" w:name="_GoBack"/>
      <w:bookmarkEnd w:id="0"/>
      <w:r w:rsidRPr="0054117C">
        <w:rPr>
          <w:rFonts w:ascii="Arial" w:eastAsia="Times New Roman" w:hAnsi="Arial" w:cs="Arial"/>
          <w:sz w:val="24"/>
          <w:szCs w:val="24"/>
          <w:lang w:val="es-ES" w:eastAsia="es-ES"/>
        </w:rPr>
        <w:t>El incumplimiento de esta obligación dará lugar a la pérdida de los derechos de indemnización. No obstante, la pérdida de ese derecho estará limitada al perjuicio causado a los intereses de la COMPAÑÍA.</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5C6999" w:rsidRDefault="000F6B1C" w:rsidP="00FE0FF4">
      <w:pPr>
        <w:widowControl w:val="0"/>
        <w:numPr>
          <w:ilvl w:val="0"/>
          <w:numId w:val="44"/>
        </w:numPr>
        <w:autoSpaceDE w:val="0"/>
        <w:autoSpaceDN w:val="0"/>
        <w:adjustRightInd w:val="0"/>
        <w:spacing w:after="0" w:line="240" w:lineRule="auto"/>
        <w:ind w:left="709" w:hanging="283"/>
        <w:jc w:val="both"/>
        <w:rPr>
          <w:rFonts w:ascii="Arial" w:eastAsia="Times New Roman" w:hAnsi="Arial" w:cs="Arial"/>
          <w:sz w:val="24"/>
          <w:szCs w:val="24"/>
          <w:lang w:val="es-ES" w:eastAsia="es-ES"/>
        </w:rPr>
      </w:pPr>
      <w:r w:rsidRPr="005C6999">
        <w:rPr>
          <w:rFonts w:ascii="Arial" w:eastAsia="Times New Roman" w:hAnsi="Arial" w:cs="Arial"/>
          <w:sz w:val="24"/>
          <w:szCs w:val="24"/>
          <w:lang w:val="es-ES" w:eastAsia="es-ES"/>
        </w:rPr>
        <w:t>Presentar a la COMPAÑÍA dentro de los quince (15) días calendario siguientes de ocurrido el daño o pérdida, una declaración detallada de todos los demás seguros vigentes sobre los mismos bienes o responsabilidades materia de la reclamación. El deliberado ocultamiento de la existencia de los otros seguros o pólizas, constituirá Reclamación Fraudulenta y,  por tanto,  se perderá todo derecho de indemnización conforme con lo estipulado por el Artículo 16° de las Condiciones Generales de Contratación.</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6"/>
        </w:numPr>
        <w:tabs>
          <w:tab w:val="num" w:pos="426"/>
        </w:tabs>
        <w:autoSpaceDE w:val="0"/>
        <w:autoSpaceDN w:val="0"/>
        <w:adjustRightInd w:val="0"/>
        <w:spacing w:after="0" w:line="240" w:lineRule="auto"/>
        <w:ind w:left="426" w:hanging="426"/>
        <w:contextualSpacing/>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En caso de Accidente de Tránsito, el conductor del vehículo asegurado deberá someterse oportunamente, dentro de un plazo máximo de cuatro (4) horas de ocurrido el Accidente de Tránsito, al examen de alcoholemia y/o a los exámenes toxicológicos que correspondan. </w:t>
      </w:r>
    </w:p>
    <w:p w:rsidR="000F6B1C" w:rsidRPr="000F6B1C" w:rsidRDefault="000F6B1C" w:rsidP="000F6B1C">
      <w:pPr>
        <w:tabs>
          <w:tab w:val="left" w:pos="426"/>
        </w:tabs>
        <w:autoSpaceDE w:val="0"/>
        <w:autoSpaceDN w:val="0"/>
        <w:adjustRightInd w:val="0"/>
        <w:spacing w:after="0" w:line="240" w:lineRule="auto"/>
        <w:ind w:left="426"/>
        <w:contextualSpacing/>
        <w:jc w:val="both"/>
        <w:rPr>
          <w:rFonts w:ascii="Arial" w:eastAsia="Times New Roman" w:hAnsi="Arial" w:cs="Arial"/>
          <w:sz w:val="24"/>
          <w:szCs w:val="24"/>
          <w:lang w:val="es-ES" w:eastAsia="es-ES"/>
        </w:rPr>
      </w:pP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Si el conductor se niega y/o no se somete oportunamente al examen de alcoholemia o al examen toxicológico u otro que corresponda, se presumirá que, al momento del Accidente </w:t>
      </w:r>
      <w:r w:rsidRPr="000F6B1C">
        <w:rPr>
          <w:rFonts w:ascii="Arial" w:eastAsia="Times New Roman" w:hAnsi="Arial" w:cs="Arial"/>
          <w:color w:val="000000"/>
          <w:sz w:val="24"/>
          <w:szCs w:val="24"/>
          <w:lang w:val="es-ES" w:eastAsia="es-ES"/>
        </w:rPr>
        <w:lastRenderedPageBreak/>
        <w:t xml:space="preserve">de Tránsito, estaba en estado de ebriedad y/o bajo los efectos o influencia de estupefacientes, narcóticos y/o alucinógenos. </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El incumplimiento de esta obligación dará lugar a la pérdida de los derechos de indemnización.</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6"/>
        </w:numPr>
        <w:tabs>
          <w:tab w:val="left" w:pos="426"/>
        </w:tabs>
        <w:autoSpaceDE w:val="0"/>
        <w:autoSpaceDN w:val="0"/>
        <w:adjustRightInd w:val="0"/>
        <w:spacing w:after="0" w:line="240" w:lineRule="auto"/>
        <w:ind w:left="426" w:hanging="426"/>
        <w:contextualSpacing/>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De producirse un accidente que pudiera dar lugar a cualquier tipo de responsabilidad civil extracontractual del ASEGURADO, o en caso de recibir alguna reclamación sea que ésta haya sido hecha en forma verbal o escrita, o en caso de tomar conocimiento de cualquier tipo de información que pudiere derivar en la presentación de una reclamación, el ASEGURADO deberá proceder de la siguiente manera:</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_tradnl" w:eastAsia="es-ES"/>
        </w:rPr>
        <w:t>En caso de</w:t>
      </w:r>
      <w:r w:rsidRPr="000F6B1C">
        <w:rPr>
          <w:rFonts w:ascii="Arial" w:eastAsia="Times New Roman" w:hAnsi="Arial" w:cs="Arial"/>
          <w:sz w:val="24"/>
          <w:szCs w:val="24"/>
          <w:lang w:val="es-ES" w:eastAsia="es-ES"/>
        </w:rPr>
        <w:t xml:space="preserve"> caso de recibir alguna comunicación, aviso, notificación, citación y, en general, cualquier tipo de documento o nota relacionada con los hechos materia de la reclamación, debe informar y remitir dicho documento a la COMPAÑÍA, dentro de un (1) día hábil siguiente de haberlo recibido. Asimismo, deberá transmitir dentro del mismo plazo, cualquier información verbal o escrita de la que tome conocimiento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Previa coordinación con la COMPAÑÍA, contestar oportunamente toda notificación o emplazamiento notarial, administrativo, policial, extrajudicial o judicial.</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_tradnl" w:eastAsia="es-ES"/>
        </w:rPr>
      </w:pPr>
      <w:r w:rsidRPr="000F6B1C">
        <w:rPr>
          <w:rFonts w:ascii="Arial" w:eastAsia="Times New Roman" w:hAnsi="Arial" w:cs="Arial"/>
          <w:sz w:val="24"/>
          <w:szCs w:val="24"/>
          <w:lang w:val="es-ES_tradnl" w:eastAsia="es-ES"/>
        </w:rPr>
        <w:t xml:space="preserve">Abstenerse de incurrir en gasto alguno o comprometerse a hacer algún pago, salvo gastos ineludibles para la atención de heridos en hospitales o clínicas.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0F6B1C" w:rsidRPr="000F6B1C" w:rsidRDefault="000F6B1C" w:rsidP="000F6B1C">
      <w:pPr>
        <w:autoSpaceDE w:val="0"/>
        <w:autoSpaceDN w:val="0"/>
        <w:adjustRightInd w:val="0"/>
        <w:spacing w:after="0" w:line="240" w:lineRule="auto"/>
        <w:ind w:left="709"/>
        <w:jc w:val="both"/>
        <w:rPr>
          <w:rFonts w:ascii="Arial" w:eastAsia="Times New Roman" w:hAnsi="Arial" w:cs="Arial"/>
          <w:sz w:val="24"/>
          <w:szCs w:val="24"/>
          <w:lang w:val="es-ES_tradnl" w:eastAsia="es-ES"/>
        </w:rPr>
      </w:pPr>
      <w:r w:rsidRPr="000F6B1C">
        <w:rPr>
          <w:rFonts w:ascii="Arial" w:eastAsia="Times New Roman" w:hAnsi="Arial" w:cs="Arial"/>
          <w:sz w:val="24"/>
          <w:szCs w:val="24"/>
          <w:lang w:val="es-ES_tradnl" w:eastAsia="es-ES"/>
        </w:rPr>
        <w:t>El ASEGURADO está obligado a demostrar que estos gastos fueron  ineludibles, necesarios y razonables, de lo contrario, los mismos serán de cargo del ASEGURADO.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Contratar, oportuna y diligentemente, al Abogado que haya sido designado en coordinación con la COMPAÑÍA.</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Colaborar activamente en la defensa, asistir a todas las diligencias administrativas, policiales o judiciales, tanto a las que fuere citado como a las que la COMPAÑÍA le solicite asistir, así como ejecutar las acciones que la COMPAÑÍA o el Abogado designado le solicite.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Salir a juicio haciendo valer el legítimo interés económico y moral que le corresponde, previa coordinación con la COMPAÑÍA</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Abstenerse de formular contestaciones, compromisos o transacciones, o reconocer indemnizaciones o responsabilidades, sin previo consentimiento por escrito de la COMPAÑÍA.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En caso la COMPAÑÍA decida asumir la defensa del ASEGURADO, deberá encomendar su defensa a la COMPAÑÍA y prestar la colaboración necesaria para dicha defensa, además de otorgar los poderes y la asistencia que fuesen necesarios para tal fin.</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En caso la COMPAÑÍA fuese emplazada directamente por el Tercero, el ASEGURADO está obligado a salir a juicio haciendo valer el legítimo interés económico y moral que le corresponde en el momento en que la COMPAÑÍA se lo solicite.</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7"/>
        </w:numPr>
        <w:tabs>
          <w:tab w:val="left" w:pos="851"/>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Mantener permanente y periódicamente informada a la COMPAÑÍA, respecto de los </w:t>
      </w:r>
      <w:r w:rsidRPr="000F6B1C">
        <w:rPr>
          <w:rFonts w:ascii="Arial" w:eastAsia="Times New Roman" w:hAnsi="Arial" w:cs="Arial"/>
          <w:sz w:val="24"/>
          <w:szCs w:val="24"/>
          <w:lang w:val="es-ES" w:eastAsia="es-ES"/>
        </w:rPr>
        <w:lastRenderedPageBreak/>
        <w:t>procesos judiciales o administrativos o extrajudiciales que se desarrollen en relación con el accidente o reclamación.</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6"/>
        </w:numPr>
        <w:tabs>
          <w:tab w:val="left" w:pos="426"/>
        </w:tabs>
        <w:autoSpaceDE w:val="0"/>
        <w:autoSpaceDN w:val="0"/>
        <w:adjustRightInd w:val="0"/>
        <w:spacing w:after="0" w:line="240" w:lineRule="auto"/>
        <w:ind w:left="426" w:hanging="426"/>
        <w:jc w:val="both"/>
        <w:rPr>
          <w:rFonts w:ascii="Arial" w:eastAsia="Times New Roman" w:hAnsi="Arial" w:cs="Arial"/>
          <w:color w:val="FF0000"/>
          <w:sz w:val="24"/>
          <w:szCs w:val="24"/>
          <w:lang w:val="es-ES" w:eastAsia="es-ES"/>
        </w:rPr>
      </w:pPr>
      <w:r w:rsidRPr="000F6B1C">
        <w:rPr>
          <w:rFonts w:ascii="Arial" w:eastAsia="Times New Roman" w:hAnsi="Arial" w:cs="Arial"/>
          <w:color w:val="FF0000"/>
          <w:sz w:val="24"/>
          <w:szCs w:val="24"/>
          <w:lang w:val="es-ES" w:eastAsia="es-ES"/>
        </w:rPr>
        <w:t>A fin de que la COMPAÑÍA pueda consentir un siniestro, el Asegurado deberá proceder de acuerdo a lo siguiente:</w:t>
      </w:r>
    </w:p>
    <w:p w:rsidR="000F6B1C" w:rsidRPr="000F6B1C" w:rsidRDefault="000F6B1C" w:rsidP="000F6B1C">
      <w:pPr>
        <w:widowControl w:val="0"/>
        <w:tabs>
          <w:tab w:val="left" w:pos="426"/>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9"/>
        </w:numPr>
        <w:tabs>
          <w:tab w:val="num" w:pos="851"/>
        </w:tabs>
        <w:autoSpaceDE w:val="0"/>
        <w:autoSpaceDN w:val="0"/>
        <w:adjustRightInd w:val="0"/>
        <w:spacing w:after="0" w:line="240" w:lineRule="auto"/>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Entregar todos los detalles, recibos, facturas, copias de facturas, documentos justificativos, actas, copias de documentos, presupuestos, copia de denuncias policiales y/o fiscales y/o judiciales, así como copia de partes policiales y/o atestados policiales y, en general, cualquier tipo de documento o informe que la COMPAÑÍA le solicite con referencia a la reclamación, sea con respecto de la causa del siniestro o de las circunstancias bajo las cuales la destrucción o daño o pérdida física o accidente o Daños Materiales o Daños Personales se produjo o que tengan relación con la responsabilidad extracontractual del ASEGURADO, o con la responsabilidad de la COMPAÑÍA o con el importe de la indemnización.</w:t>
      </w:r>
    </w:p>
    <w:p w:rsidR="000F6B1C" w:rsidRPr="000F6B1C" w:rsidRDefault="000F6B1C" w:rsidP="000F6B1C">
      <w:pPr>
        <w:tabs>
          <w:tab w:val="num" w:pos="851"/>
        </w:tabs>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29"/>
        </w:numPr>
        <w:autoSpaceDE w:val="0"/>
        <w:autoSpaceDN w:val="0"/>
        <w:adjustRightInd w:val="0"/>
        <w:spacing w:after="0" w:line="240" w:lineRule="auto"/>
        <w:jc w:val="both"/>
        <w:rPr>
          <w:rFonts w:ascii="Arial" w:eastAsia="Times New Roman" w:hAnsi="Arial" w:cs="Times New Roman"/>
          <w:sz w:val="24"/>
          <w:szCs w:val="24"/>
          <w:lang w:val="es-ES" w:eastAsia="es-ES"/>
        </w:rPr>
      </w:pPr>
      <w:r w:rsidRPr="000F6B1C">
        <w:rPr>
          <w:rFonts w:ascii="Arial" w:eastAsia="Times New Roman" w:hAnsi="Arial" w:cs="Times New Roman"/>
          <w:sz w:val="24"/>
          <w:szCs w:val="24"/>
          <w:lang w:val="es-ES" w:eastAsia="es-ES"/>
        </w:rPr>
        <w:t>En caso de Pérdida Total del vehículo asegurado, el ASEGURADO deberá entregar a la COMPAÑÍA toda la documentación correspondiente del vehículo asegurado, a fin de que ésta pueda disponer de la propiedad de los restos o salvamento. Dicho vehículo debe ser puesto en el lugar que la COMPAÑÍA designe, salvo imposibilidad material para hacerlo.</w:t>
      </w: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8</w:t>
      </w: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FACULTADES DE LA COMPAÑÍA – COBERTURA DE RESPONSABILIDAD CIVIL</w:t>
      </w:r>
    </w:p>
    <w:p w:rsidR="000F6B1C" w:rsidRPr="000F6B1C" w:rsidRDefault="000F6B1C" w:rsidP="000F6B1C">
      <w:pPr>
        <w:widowControl w:val="0"/>
        <w:autoSpaceDE w:val="0"/>
        <w:autoSpaceDN w:val="0"/>
        <w:adjustRightInd w:val="0"/>
        <w:spacing w:after="0" w:line="240" w:lineRule="auto"/>
        <w:rPr>
          <w:rFonts w:ascii="Arial" w:eastAsia="Times New Roman" w:hAnsi="Arial" w:cs="Arial"/>
          <w:b/>
          <w:bCs/>
          <w:sz w:val="24"/>
          <w:szCs w:val="24"/>
          <w:lang w:val="es-ES" w:eastAsia="es-ES"/>
        </w:rPr>
      </w:pPr>
    </w:p>
    <w:p w:rsidR="000F6B1C" w:rsidRPr="000F6B1C" w:rsidRDefault="000F6B1C" w:rsidP="000F6B1C">
      <w:pPr>
        <w:widowControl w:val="0"/>
        <w:numPr>
          <w:ilvl w:val="0"/>
          <w:numId w:val="28"/>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En cualquier procedimiento judicial que se derive de una reclamación amparada por la Póliza, la COMPAÑÍA podrá, en cualquier momento, asumir la defensa del ASEGURADO frente a dicha reclamación del Tercero, y podrá designar a los abogados y procuradores que defenderán y representarán sus intereses y los del ASEGURADO en el juicio.</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28"/>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La COMPAÑÍA podrá hacer efectivo el pago directamente a los Terceros y/o a las clínicas, hospitales, abogados, u otros.</w:t>
      </w:r>
    </w:p>
    <w:p w:rsidR="000F6B1C" w:rsidRPr="000F6B1C" w:rsidRDefault="000F6B1C" w:rsidP="000F6B1C">
      <w:pPr>
        <w:widowControl w:val="0"/>
        <w:autoSpaceDE w:val="0"/>
        <w:autoSpaceDN w:val="0"/>
        <w:adjustRightInd w:val="0"/>
        <w:spacing w:after="0" w:line="240" w:lineRule="auto"/>
        <w:ind w:left="720"/>
        <w:contextualSpacing/>
        <w:rPr>
          <w:rFonts w:ascii="Arial" w:eastAsia="Times New Roman" w:hAnsi="Arial" w:cs="Times New Roman"/>
          <w:sz w:val="24"/>
          <w:szCs w:val="24"/>
          <w:lang w:val="es-ES_tradnl" w:eastAsia="es-ES"/>
        </w:rPr>
      </w:pPr>
    </w:p>
    <w:p w:rsidR="000F6B1C" w:rsidRPr="000F6B1C" w:rsidRDefault="000F6B1C" w:rsidP="000F6B1C">
      <w:pPr>
        <w:widowControl w:val="0"/>
        <w:numPr>
          <w:ilvl w:val="0"/>
          <w:numId w:val="28"/>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La COMPAÑÍA podrá emitir cartas de garantía de pago a clínicas, hospitales, abogados, u otros.</w:t>
      </w:r>
    </w:p>
    <w:p w:rsidR="000F6B1C" w:rsidRPr="000F6B1C" w:rsidRDefault="000F6B1C" w:rsidP="000F6B1C">
      <w:pPr>
        <w:widowControl w:val="0"/>
        <w:autoSpaceDE w:val="0"/>
        <w:autoSpaceDN w:val="0"/>
        <w:adjustRightInd w:val="0"/>
        <w:spacing w:after="0" w:line="240" w:lineRule="auto"/>
        <w:ind w:left="720"/>
        <w:contextualSpacing/>
        <w:rPr>
          <w:rFonts w:ascii="Arial" w:eastAsia="Times New Roman" w:hAnsi="Arial" w:cs="Times New Roman"/>
          <w:sz w:val="24"/>
          <w:szCs w:val="24"/>
          <w:lang w:val="es-ES_tradnl" w:eastAsia="es-ES"/>
        </w:rPr>
      </w:pPr>
    </w:p>
    <w:p w:rsidR="000F6B1C" w:rsidRPr="000F6B1C" w:rsidRDefault="000F6B1C" w:rsidP="000F6B1C">
      <w:pPr>
        <w:widowControl w:val="0"/>
        <w:numPr>
          <w:ilvl w:val="0"/>
          <w:numId w:val="28"/>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 xml:space="preserve">La COMPAÑÏA podrá, en cualquier momento, proponer una transacción con los Terceros. </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El ASEGURADO tendrá derecho a oponerse a esa transacción. Sin embargo, si como consecuencia de la oposición, la sumatoria del importe de la indemnización y todos los gastos, resultan siendo mayores a los que hubiesen resultado si se hubiera realizado la transacción, el ASEGURADO asumirá ese exceso.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_tradnl" w:eastAsia="es-ES"/>
        </w:rPr>
      </w:pPr>
      <w:r w:rsidRPr="000F6B1C">
        <w:rPr>
          <w:rFonts w:ascii="Arial" w:eastAsia="Times New Roman" w:hAnsi="Arial" w:cs="Times New Roman"/>
          <w:sz w:val="24"/>
          <w:szCs w:val="24"/>
          <w:lang w:val="es-ES_tradnl" w:eastAsia="es-ES"/>
        </w:rPr>
        <w:t xml:space="preserve">      La COMPAÑÍA, por ningún motivo, estará obligada a ejercer estas facultades. </w:t>
      </w: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_tradnl"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_tradnl"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_tradnl"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9</w:t>
      </w: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b/>
          <w:bCs/>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b/>
          <w:bCs/>
          <w:sz w:val="24"/>
          <w:szCs w:val="24"/>
          <w:lang w:val="es-ES" w:eastAsia="es-ES"/>
        </w:rPr>
      </w:pPr>
      <w:r w:rsidRPr="000F6B1C">
        <w:rPr>
          <w:rFonts w:ascii="Arial" w:eastAsia="Times New Roman" w:hAnsi="Arial" w:cs="Times New Roman"/>
          <w:b/>
          <w:bCs/>
          <w:sz w:val="24"/>
          <w:szCs w:val="24"/>
          <w:lang w:val="es-ES" w:eastAsia="es-ES"/>
        </w:rPr>
        <w:t>TERRITORIALIDAD Y LEY APLICABLE – RESPONSABILIDAD CIVIL</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sz w:val="24"/>
          <w:szCs w:val="24"/>
          <w:lang w:val="es-ES_tradnl" w:eastAsia="es-ES"/>
        </w:rPr>
      </w:pPr>
      <w:r w:rsidRPr="000F6B1C">
        <w:rPr>
          <w:rFonts w:ascii="Arial" w:eastAsia="Times New Roman" w:hAnsi="Arial" w:cs="Times New Roman"/>
          <w:sz w:val="24"/>
          <w:szCs w:val="24"/>
          <w:lang w:val="es-ES_tradnl" w:eastAsia="es-ES"/>
        </w:rPr>
        <w:t xml:space="preserve">En concordancia con lo estipulado por el artículo 21° de las Condiciones Generales de Contratación, esta Póliza ampara, única y exclusivamente, las reclamaciones señaladas en el inciso A del artículo 1° de las presentes Condiciones Generales, derivadas de accidentes ocurridos durante la vigencia de la Póliza dentro del territorio peruano, siempre y cuando las demandas y/o reclamaciones hayan sido planteadas ante los juzgados o tribunales de la República del Perú.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La cobertura otorgada por dicho inciso A del artículo 1° se basa en los artículos pertinentes del Código Civil Peruano sobre Responsabilidad Civil Extracontractual.</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_tradnl"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10</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BASE PARA EL CÁLCULO DE LA INDEMNIZACIÓN </w:t>
      </w:r>
    </w:p>
    <w:p w:rsidR="000F6B1C" w:rsidRPr="000F6B1C" w:rsidRDefault="000F6B1C" w:rsidP="000F6B1C">
      <w:pPr>
        <w:autoSpaceDE w:val="0"/>
        <w:autoSpaceDN w:val="0"/>
        <w:adjustRightInd w:val="0"/>
        <w:spacing w:after="0" w:line="240" w:lineRule="auto"/>
        <w:jc w:val="both"/>
        <w:rPr>
          <w:rFonts w:ascii="Arial" w:eastAsia="Times New Roman" w:hAnsi="Arial" w:cs="Arial"/>
          <w:b/>
          <w:color w:val="FF0000"/>
          <w:sz w:val="24"/>
          <w:szCs w:val="24"/>
          <w:lang w:val="es-ES" w:eastAsia="es-ES"/>
        </w:rPr>
      </w:pPr>
      <w:r w:rsidRPr="000F6B1C">
        <w:rPr>
          <w:rFonts w:ascii="Arial" w:eastAsia="Times New Roman" w:hAnsi="Arial" w:cs="Arial"/>
          <w:sz w:val="24"/>
          <w:szCs w:val="24"/>
          <w:lang w:val="es-ES" w:eastAsia="es-ES"/>
        </w:rPr>
        <w:t xml:space="preserve">Sujeto a los demás términos y condiciones de la Póliza, el importe base de la indemnización para cada una de las coberturas otorgadas por esta Póliza será establecido de acuerdo </w:t>
      </w:r>
      <w:r w:rsidRPr="000F6B1C">
        <w:rPr>
          <w:rFonts w:ascii="Arial" w:eastAsia="Times New Roman" w:hAnsi="Arial" w:cs="Arial"/>
          <w:b/>
          <w:color w:val="FF0000"/>
          <w:sz w:val="24"/>
          <w:szCs w:val="24"/>
          <w:lang w:val="es-ES" w:eastAsia="es-ES"/>
        </w:rPr>
        <w:t>a lo siguiente:</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Cobertura de Responsabilidad Civil del ASEGURADO frente a</w:t>
      </w:r>
      <w:r w:rsidRPr="000F6B1C">
        <w:rPr>
          <w:rFonts w:ascii="Arial" w:eastAsia="Times New Roman" w:hAnsi="Arial" w:cs="Arial"/>
          <w:sz w:val="24"/>
          <w:szCs w:val="24"/>
          <w:lang w:val="es-ES" w:eastAsia="es-ES"/>
        </w:rPr>
        <w:t xml:space="preserve"> </w:t>
      </w:r>
      <w:r w:rsidRPr="000F6B1C">
        <w:rPr>
          <w:rFonts w:ascii="Arial" w:eastAsia="Times New Roman" w:hAnsi="Arial" w:cs="Arial"/>
          <w:b/>
          <w:sz w:val="24"/>
          <w:szCs w:val="24"/>
          <w:lang w:val="es-ES" w:eastAsia="es-ES"/>
        </w:rPr>
        <w:t>Terceros</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 w:eastAsia="es-ES"/>
        </w:rPr>
        <w:t>Sujeto a los demás términos y condiciones de la Póliza, incluyendo lo estipulado por el artículo 12° de estas Condiciones Generales, el importe base de la indemnización bajo los alcances de esta cobertura corresponderá a</w:t>
      </w:r>
      <w:r w:rsidRPr="000F6B1C">
        <w:rPr>
          <w:rFonts w:ascii="Arial" w:eastAsia="Times New Roman" w:hAnsi="Arial" w:cs="Arial"/>
          <w:color w:val="000000"/>
          <w:sz w:val="24"/>
          <w:szCs w:val="24"/>
          <w:lang w:val="es-ES_tradnl" w:eastAsia="es-ES"/>
        </w:rPr>
        <w:t>:</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31"/>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Las indemnizaciones que el ASEGURADO haya efectivamente pagado a Terceros en virtud de una sentencia judicial consentida y ejecutoriada o de una transacción expresamente autorizada por el COMPAÑÍA.</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31"/>
        </w:numPr>
        <w:tabs>
          <w:tab w:val="num" w:pos="993"/>
        </w:tabs>
        <w:autoSpaceDE w:val="0"/>
        <w:autoSpaceDN w:val="0"/>
        <w:adjustRightInd w:val="0"/>
        <w:spacing w:after="0" w:line="240" w:lineRule="auto"/>
        <w:ind w:left="993" w:hanging="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El monto pagado por concepto de costas y costos, así como gastos judiciales o extrajudiciales a que fuera sentenciado el ASEGURADO en el mismo juicio mencionado en 1).</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31"/>
        </w:numPr>
        <w:tabs>
          <w:tab w:val="left" w:pos="567"/>
        </w:tabs>
        <w:autoSpaceDE w:val="0"/>
        <w:autoSpaceDN w:val="0"/>
        <w:adjustRightInd w:val="0"/>
        <w:spacing w:after="0" w:line="240" w:lineRule="auto"/>
        <w:ind w:left="993" w:hanging="426"/>
        <w:jc w:val="both"/>
        <w:rPr>
          <w:rFonts w:ascii="Arial" w:eastAsia="Times New Roman" w:hAnsi="Arial" w:cs="Arial"/>
          <w:b/>
          <w:bCs/>
          <w:sz w:val="24"/>
          <w:szCs w:val="24"/>
          <w:lang w:val="es-ES" w:eastAsia="es-ES"/>
        </w:rPr>
      </w:pPr>
      <w:r w:rsidRPr="000F6B1C">
        <w:rPr>
          <w:rFonts w:ascii="Arial" w:eastAsia="Times New Roman" w:hAnsi="Arial" w:cs="Arial"/>
          <w:sz w:val="24"/>
          <w:szCs w:val="24"/>
          <w:lang w:val="es-ES" w:eastAsia="es-ES"/>
        </w:rPr>
        <w:t>Esta cobertura se aplica ineludiblemente en exceso del amparo otorgado, o  que hubiese sido otorgado, por el Seguro Obligatorio de Accidentes de Tránsito (SOAT).</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Cobertura de Daño Propio</w:t>
      </w:r>
      <w:r w:rsidRPr="000F6B1C">
        <w:rPr>
          <w:rFonts w:ascii="Arial" w:eastAsia="Times New Roman" w:hAnsi="Arial" w:cs="Arial"/>
          <w:sz w:val="24"/>
          <w:szCs w:val="24"/>
          <w:lang w:val="es-ES" w:eastAsia="es-ES"/>
        </w:rPr>
        <w:t xml:space="preserve"> </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 w:eastAsia="es-ES"/>
        </w:rPr>
        <w:t>Sujeto a los demás términos y condiciones de la Póliza, incluyendo lo estipulado por los artículos 11° y 12° de estas Condiciones Generales, el importe base de la indemnización para cada uno de los vehículos asegurados dañados o destruidos o perdidos total o parcialmente, corresponderá a</w:t>
      </w:r>
      <w:r w:rsidRPr="000F6B1C">
        <w:rPr>
          <w:rFonts w:ascii="Arial" w:eastAsia="Times New Roman" w:hAnsi="Arial" w:cs="Arial"/>
          <w:color w:val="000000"/>
          <w:sz w:val="24"/>
          <w:szCs w:val="24"/>
          <w:lang w:val="es-ES_tradnl" w:eastAsia="es-ES"/>
        </w:rPr>
        <w:t>:</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0F6B1C" w:rsidRPr="000F6B1C" w:rsidRDefault="000F6B1C" w:rsidP="000F6B1C">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_tradnl" w:eastAsia="es-ES"/>
        </w:rPr>
      </w:pPr>
      <w:r w:rsidRPr="000F6B1C">
        <w:rPr>
          <w:rFonts w:ascii="Arial" w:eastAsia="Times New Roman" w:hAnsi="Arial" w:cs="Arial"/>
          <w:b/>
          <w:color w:val="000000"/>
          <w:sz w:val="24"/>
          <w:szCs w:val="24"/>
          <w:lang w:val="es-ES_tradnl" w:eastAsia="es-ES"/>
        </w:rPr>
        <w:t xml:space="preserve">Pérdida Parcial: </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Si los daños o pérdidas físicas en el vehículo asegurado pueden ser reparados o remediados, el siniestro será considerado como Pérdida Parcial. En ese caso, el importe base de la indemnización comprenderá todos los gastos necesaria, razonable, y efectivamente incurridos para reparar o remediar los daños o pérdidas </w:t>
      </w:r>
      <w:r w:rsidRPr="000F6B1C">
        <w:rPr>
          <w:rFonts w:ascii="Arial" w:eastAsia="Times New Roman" w:hAnsi="Arial" w:cs="Arial"/>
          <w:sz w:val="24"/>
          <w:szCs w:val="24"/>
          <w:lang w:val="es-ES" w:eastAsia="es-ES"/>
        </w:rPr>
        <w:lastRenderedPageBreak/>
        <w:t>físicas, y dejar el vehículo dañado en condiciones de funcionamiento similares a las que tenía inmediatamente antes de ocurrir el siniestro.</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No se harán deducciones por concepto de depreciación respecto a las partes repuestas. </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Si el costo de la reparación o remediación de los daños o pérdidas físicas del vehículo asegurado, calculado según lo estipulado por este inciso, iguala o excede al 75% del Valor Comercial de ese vehículo asegurado a la fecha de ocurrencia del siniestro o al 75% de su Suma Asegurada, el siniestro será considerado como Pérdida Total, por lo cual, el importe base de la indemnización se calculará según las reglas establecidas en el siguiente numeral de este inciso B.</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_tradnl" w:eastAsia="es-ES"/>
        </w:rPr>
      </w:pPr>
      <w:r w:rsidRPr="000F6B1C">
        <w:rPr>
          <w:rFonts w:ascii="Arial" w:eastAsia="Times New Roman" w:hAnsi="Arial" w:cs="Arial"/>
          <w:b/>
          <w:color w:val="000000"/>
          <w:sz w:val="24"/>
          <w:szCs w:val="24"/>
          <w:lang w:val="es-ES_tradnl" w:eastAsia="es-ES"/>
        </w:rPr>
        <w:t xml:space="preserve">Pérdida Total por Causa Distinta de Robo Total: </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En caso de destrucción total del vehículo asegurado o si el valor de la reparación o remediación de los daños o pérdidas físicas iguala o excede al 75% del Valor Comercial de ese vehículo asegurado a la fecha de ocurrencia del siniestro o al 75% de su Suma Asegurada, el siniestro será considerado Pérdida Total. </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sz w:val="24"/>
          <w:szCs w:val="24"/>
          <w:lang w:val="es-ES" w:eastAsia="es-ES"/>
        </w:rPr>
      </w:pP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En ese caso, el importe base de la indemnización corresponderá al Valor Comercial del vehículo asegurado a la fecha del siniestro.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2"/>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_tradnl" w:eastAsia="es-ES"/>
        </w:rPr>
      </w:pPr>
      <w:r w:rsidRPr="000F6B1C">
        <w:rPr>
          <w:rFonts w:ascii="Arial" w:eastAsia="Times New Roman" w:hAnsi="Arial" w:cs="Arial"/>
          <w:b/>
          <w:color w:val="000000"/>
          <w:sz w:val="24"/>
          <w:szCs w:val="24"/>
          <w:lang w:val="es-ES_tradnl" w:eastAsia="es-ES"/>
        </w:rPr>
        <w:t xml:space="preserve">Robo Total: </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En caso de Robo Total del vehículo asegurado, se considerará que constituye una Pérdida Total, únicamente cuando haya transcurrido sesenta (60) días calendarios sin ser ubicado. Transcurrido ese plazo, se procederá a calcular el importe base de la indemnización de acuerdo con lo estipulado por el numeral 2 del presente inciso B.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Si el vehículo asegurado fuese ubicado después de transcurrido el plazo mencionado en el párrafo anterior, pero antes de que efectivamente haya sido pagada la indemnización, se suspenderá la declaración de pérdida total y se procederá de acuerdo con lo estipulado por los numerales 1 </w:t>
      </w:r>
      <w:proofErr w:type="spellStart"/>
      <w:r w:rsidRPr="000F6B1C">
        <w:rPr>
          <w:rFonts w:ascii="Arial" w:eastAsia="Times New Roman" w:hAnsi="Arial" w:cs="Arial"/>
          <w:sz w:val="24"/>
          <w:szCs w:val="24"/>
          <w:lang w:val="es-ES" w:eastAsia="es-ES"/>
        </w:rPr>
        <w:t>ó</w:t>
      </w:r>
      <w:proofErr w:type="spellEnd"/>
      <w:r w:rsidRPr="000F6B1C">
        <w:rPr>
          <w:rFonts w:ascii="Arial" w:eastAsia="Times New Roman" w:hAnsi="Arial" w:cs="Arial"/>
          <w:sz w:val="24"/>
          <w:szCs w:val="24"/>
          <w:lang w:val="es-ES" w:eastAsia="es-ES"/>
        </w:rPr>
        <w:t xml:space="preserve"> 2 de este inciso B, según corresponda. </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0"/>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Cobertura de</w:t>
      </w:r>
      <w:r w:rsidRPr="000F6B1C">
        <w:rPr>
          <w:rFonts w:ascii="Arial" w:eastAsia="Times New Roman" w:hAnsi="Arial" w:cs="Arial"/>
          <w:sz w:val="24"/>
          <w:szCs w:val="24"/>
          <w:lang w:val="es-ES" w:eastAsia="es-ES"/>
        </w:rPr>
        <w:t xml:space="preserve"> </w:t>
      </w:r>
      <w:r w:rsidRPr="000F6B1C">
        <w:rPr>
          <w:rFonts w:ascii="Arial" w:eastAsia="Times New Roman" w:hAnsi="Arial" w:cs="Arial"/>
          <w:b/>
          <w:sz w:val="24"/>
          <w:szCs w:val="24"/>
          <w:lang w:val="es-ES" w:eastAsia="es-ES"/>
        </w:rPr>
        <w:t>Rotura de Lunas</w:t>
      </w:r>
      <w:r w:rsidRPr="000F6B1C">
        <w:rPr>
          <w:rFonts w:ascii="Arial" w:eastAsia="Times New Roman" w:hAnsi="Arial" w:cs="Arial"/>
          <w:sz w:val="24"/>
          <w:szCs w:val="24"/>
          <w:lang w:val="es-ES" w:eastAsia="es-ES"/>
        </w:rPr>
        <w:t xml:space="preserve"> </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Sujeto a los demás términos y condiciones de la Póliza, incluyendo lo estipulado por los artículos 11° y 12° de estas Condiciones Generales, el importe base de la indemnización comprenderá todos los gastos necesaria, razonable y efectivamente incurridos para reponer las lunas del vehículo asegurado que hayan resultado dañadas o destruidas, para dejarlas en condiciones similares a las que tenían inmediatamente antes de ocurrir el siniestro.</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0"/>
        </w:numPr>
        <w:tabs>
          <w:tab w:val="num" w:pos="567"/>
        </w:tabs>
        <w:autoSpaceDE w:val="0"/>
        <w:autoSpaceDN w:val="0"/>
        <w:adjustRightInd w:val="0"/>
        <w:spacing w:after="0" w:line="240" w:lineRule="auto"/>
        <w:ind w:left="567" w:hanging="567"/>
        <w:jc w:val="both"/>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Cobertura de</w:t>
      </w:r>
      <w:r w:rsidRPr="000F6B1C">
        <w:rPr>
          <w:rFonts w:ascii="Arial" w:eastAsia="Times New Roman" w:hAnsi="Arial" w:cs="Arial"/>
          <w:sz w:val="24"/>
          <w:szCs w:val="24"/>
          <w:lang w:val="es-ES" w:eastAsia="es-ES"/>
        </w:rPr>
        <w:t xml:space="preserve"> </w:t>
      </w:r>
      <w:r w:rsidRPr="000F6B1C">
        <w:rPr>
          <w:rFonts w:ascii="Arial" w:eastAsia="Times New Roman" w:hAnsi="Arial" w:cs="Arial"/>
          <w:b/>
          <w:sz w:val="24"/>
          <w:szCs w:val="24"/>
          <w:lang w:val="es-ES" w:eastAsia="es-ES"/>
        </w:rPr>
        <w:t>Accidentes Personales – Ocupantes</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Sujeto a los demás términos y condiciones de la Póliza, incluyendo lo estipulado por los artículos 11° y 12° de estas Condiciones Generales, el importe base de la indemnización comprenderá, según corresponda, lo siguiente:</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4"/>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lang w:val="es-ES" w:eastAsia="es-ES"/>
        </w:rPr>
        <w:t>Muerte</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lastRenderedPageBreak/>
        <w:t>Para casos de muerte, el importe base de la indemnización para cada ocupante fallecido, coincidirá con la Suma Asegurada de esta cobertura que, para ese vehículo asegurado, figure en las Condiciones Particulares.</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4"/>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lang w:val="es-ES" w:eastAsia="es-ES"/>
        </w:rPr>
        <w:t>Invalidez Permanente</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Para casos de Invalidez Permanente, el importe base de la indemnización para cada ocupante resulte inválido permanentemente, corresponderá al tipo y grado de invalidez sufrida, de acuerdo con la tabla incluida en el Anexo que forma parte integrante de estas Condiciones Generales.</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4"/>
        </w:numPr>
        <w:tabs>
          <w:tab w:val="num" w:pos="993"/>
        </w:tabs>
        <w:autoSpaceDE w:val="0"/>
        <w:autoSpaceDN w:val="0"/>
        <w:adjustRightInd w:val="0"/>
        <w:spacing w:after="0" w:line="240" w:lineRule="auto"/>
        <w:ind w:left="993" w:hanging="426"/>
        <w:jc w:val="both"/>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lang w:val="es-ES" w:eastAsia="es-ES"/>
        </w:rPr>
        <w:t>Gastos de Curación</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Para los casos de Daño Personal, el importe base de la indemnización comprenderá todos los gastos honorarios médicos, medicamentos, gastos hospitalarios, gastos quirúrgicos, y prótesis que resulten necesarias, efectiva, necesaria y razonablemente incurridos por o para cada ocupante, y hasta el importe de Suma Asegurada que, para cada ocupante de ese vehículo asegurado, figure en las Condiciones Particulares. </w:t>
      </w:r>
    </w:p>
    <w:p w:rsidR="000F6B1C" w:rsidRPr="000F6B1C" w:rsidRDefault="000F6B1C" w:rsidP="000F6B1C">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Esta cobertura se aplica ineludiblemente en exceso del amparo otorgado, o que hubiese otorgado, por el Seguro Obligatorio de Accidentes de Tránsito (SOAT).</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11</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SEGURO INSUFICIENTE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En concordancia con lo estipulado por el artículo 14° de las Condiciones Generales de Contratación:</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3"/>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Cobertura de</w:t>
      </w:r>
      <w:r w:rsidRPr="000F6B1C">
        <w:rPr>
          <w:rFonts w:ascii="Arial" w:eastAsia="Times New Roman" w:hAnsi="Arial" w:cs="Arial"/>
          <w:sz w:val="24"/>
          <w:szCs w:val="24"/>
          <w:lang w:val="es-ES" w:eastAsia="es-ES"/>
        </w:rPr>
        <w:t xml:space="preserve"> </w:t>
      </w:r>
      <w:r w:rsidRPr="000F6B1C">
        <w:rPr>
          <w:rFonts w:ascii="Arial" w:eastAsia="Times New Roman" w:hAnsi="Arial" w:cs="Arial"/>
          <w:b/>
          <w:sz w:val="24"/>
          <w:szCs w:val="24"/>
          <w:lang w:val="es-ES" w:eastAsia="es-ES"/>
        </w:rPr>
        <w:t>Daño Propio y Rotura de Lunas</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Si a la fecha del siniestro, el valor comercial del vehículo dañado o destruido o perdido, calculado según lo estipulado por el inciso B del Artículo 4 de estas Condiciones Generales, es superior a la Suma Asegurada, la COMPAÑÍA considerará para el cálculo del Monto Indemnizable bajo estas coberturas, la proporción que exista entre la Suma Asegurada y ese Valor Comercial.</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Si la Suma Asegurada que figura en las Condiciones Particulares de la presente Póliza es un Valor Referencial al que se refiere el segundo párrafo del inciso B del artículo 4° de las presentes Condiciones Generales, no será aplicable la proporcionalidad estipulada en el párrafo precedente.</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3"/>
        </w:numPr>
        <w:tabs>
          <w:tab w:val="num" w:pos="567"/>
        </w:tabs>
        <w:autoSpaceDE w:val="0"/>
        <w:autoSpaceDN w:val="0"/>
        <w:adjustRightInd w:val="0"/>
        <w:spacing w:after="0" w:line="240" w:lineRule="auto"/>
        <w:ind w:left="567" w:hanging="567"/>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Cobertura de</w:t>
      </w:r>
      <w:r w:rsidRPr="000F6B1C">
        <w:rPr>
          <w:rFonts w:ascii="Arial" w:eastAsia="Times New Roman" w:hAnsi="Arial" w:cs="Arial"/>
          <w:sz w:val="24"/>
          <w:szCs w:val="24"/>
          <w:lang w:val="es-ES" w:eastAsia="es-ES"/>
        </w:rPr>
        <w:t xml:space="preserve"> </w:t>
      </w:r>
      <w:r w:rsidRPr="000F6B1C">
        <w:rPr>
          <w:rFonts w:ascii="Arial" w:eastAsia="Times New Roman" w:hAnsi="Arial" w:cs="Arial"/>
          <w:b/>
          <w:sz w:val="24"/>
          <w:szCs w:val="24"/>
          <w:lang w:val="es-ES" w:eastAsia="es-ES"/>
        </w:rPr>
        <w:t>Accidentes Personales - Ocupantes</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Si al momento del siniestro, el número de ocupantes que estaban efectivamente en el interior del vehículo asegurado, incluyendo el conductor, supera el número de ocupantes que, para ese vehículo asegurado, figura en las Condiciones Particulares, la COMPAÑÍA considerará para el cálculo del Monto Indemnizable bajo esta cobertura, la proporción que exista entre el número de ocupantes que, para ese vehículo asegurado, figura en las Condiciones Particulares, y el número de ocupantes que estaban efectivamente en el interior del vehículo asegurado, incluyendo el conductor.</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12</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LÍMITES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5"/>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0F6B1C">
        <w:rPr>
          <w:rFonts w:ascii="Arial" w:eastAsia="Times New Roman" w:hAnsi="Arial" w:cs="Arial"/>
          <w:b/>
          <w:color w:val="000000"/>
          <w:sz w:val="24"/>
          <w:szCs w:val="24"/>
          <w:lang w:val="es-ES" w:eastAsia="es-ES"/>
        </w:rPr>
        <w:t>Coberturas de Daño Propio y Rotura de</w:t>
      </w:r>
      <w:r w:rsidRPr="000F6B1C">
        <w:rPr>
          <w:rFonts w:ascii="Arial" w:eastAsia="Times New Roman" w:hAnsi="Arial" w:cs="Arial"/>
          <w:color w:val="000000"/>
          <w:sz w:val="24"/>
          <w:szCs w:val="24"/>
          <w:lang w:val="es-ES" w:eastAsia="es-ES"/>
        </w:rPr>
        <w:t xml:space="preserve"> </w:t>
      </w:r>
      <w:r w:rsidRPr="000F6B1C">
        <w:rPr>
          <w:rFonts w:ascii="Arial" w:eastAsia="Times New Roman" w:hAnsi="Arial" w:cs="Arial"/>
          <w:b/>
          <w:color w:val="000000"/>
          <w:sz w:val="24"/>
          <w:szCs w:val="24"/>
          <w:lang w:val="es-ES" w:eastAsia="es-ES"/>
        </w:rPr>
        <w:t>Lunas</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El límite de Indemnización no podrá ser superior al valor comercial del vehículo asegurado a la fecha del siniestro o a la Suma Asegurada que figura en las Condiciones Particulares de la Póliza; lo que sea menor.</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5"/>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0F6B1C">
        <w:rPr>
          <w:rFonts w:ascii="Arial" w:eastAsia="Times New Roman" w:hAnsi="Arial" w:cs="Arial"/>
          <w:b/>
          <w:color w:val="000000"/>
          <w:sz w:val="24"/>
          <w:szCs w:val="24"/>
          <w:lang w:val="es-ES" w:eastAsia="es-ES"/>
        </w:rPr>
        <w:t>Cobertura de Responsabilidad Civil del Asegurado Frente a</w:t>
      </w:r>
      <w:r w:rsidRPr="000F6B1C">
        <w:rPr>
          <w:rFonts w:ascii="Arial" w:eastAsia="Times New Roman" w:hAnsi="Arial" w:cs="Arial"/>
          <w:color w:val="000000"/>
          <w:sz w:val="24"/>
          <w:szCs w:val="24"/>
          <w:lang w:val="es-ES" w:eastAsia="es-ES"/>
        </w:rPr>
        <w:t xml:space="preserve"> </w:t>
      </w:r>
      <w:r w:rsidRPr="000F6B1C">
        <w:rPr>
          <w:rFonts w:ascii="Arial" w:eastAsia="Times New Roman" w:hAnsi="Arial" w:cs="Arial"/>
          <w:b/>
          <w:color w:val="000000"/>
          <w:sz w:val="24"/>
          <w:szCs w:val="24"/>
          <w:lang w:val="es-ES" w:eastAsia="es-ES"/>
        </w:rPr>
        <w:t>Terceros</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El importe resultante de la sumatoria de los numerales 1, 2, y 3 del inciso A del artículo 10° de las presentes Condiciones Generales, incluyendo los intereses legales que correspondan, más los gastos pagados directamente por la COMPAÑÍA a clínicas, hospitales, funerarias, u otros, no podrá exceder el monto de la Suma Asegurada estipulada en las Condiciones Particulares. Cualquier exceso será de cargo del ASEGURADO.</w:t>
      </w:r>
    </w:p>
    <w:p w:rsidR="000F6B1C" w:rsidRPr="000F6B1C" w:rsidRDefault="000F6B1C" w:rsidP="000F6B1C">
      <w:pPr>
        <w:autoSpaceDE w:val="0"/>
        <w:autoSpaceDN w:val="0"/>
        <w:adjustRightInd w:val="0"/>
        <w:spacing w:after="0" w:line="240" w:lineRule="auto"/>
        <w:ind w:left="567"/>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_tradnl" w:eastAsia="es-ES"/>
        </w:rPr>
      </w:pPr>
      <w:r w:rsidRPr="000F6B1C">
        <w:rPr>
          <w:rFonts w:ascii="Arial" w:eastAsia="Times New Roman" w:hAnsi="Arial" w:cs="Arial"/>
          <w:color w:val="000000"/>
          <w:sz w:val="24"/>
          <w:szCs w:val="24"/>
          <w:lang w:val="es-ES_tradnl" w:eastAsia="es-ES"/>
        </w:rPr>
        <w:t>Todo accidente o serie de accidentes que provengan de un solo acontecimiento o que se originen de una misma causa, que produzca, o pueda producir, un Daño Material o Daño Personal a Terceros, así como toda reclamación, sea de uno o varios Terceros, que se deriven de un mismo accidente, constituye un solo Siniestro.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5"/>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0F6B1C">
        <w:rPr>
          <w:rFonts w:ascii="Arial" w:eastAsia="Times New Roman" w:hAnsi="Arial" w:cs="Arial"/>
          <w:b/>
          <w:color w:val="000000"/>
          <w:sz w:val="24"/>
          <w:szCs w:val="24"/>
          <w:lang w:val="es-ES" w:eastAsia="es-ES"/>
        </w:rPr>
        <w:t>Cobertura de Accidentes Personales – Ocupantes</w:t>
      </w:r>
      <w:r w:rsidRPr="000F6B1C">
        <w:rPr>
          <w:rFonts w:ascii="Arial" w:eastAsia="Times New Roman" w:hAnsi="Arial" w:cs="Arial"/>
          <w:color w:val="000000"/>
          <w:sz w:val="24"/>
          <w:szCs w:val="24"/>
          <w:lang w:val="es-ES" w:eastAsia="es-ES"/>
        </w:rPr>
        <w:t xml:space="preserve">, </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En ningún caso la COMPAÑÍA pagará una cifra superior a la Suma Asegurada que corresponda y que está fijada en las Condiciones Particulares de la Póliza.</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Las Sumas Aseguradas para las coberturas de Muerte y de Invalidez Permanente de la Cobertura de Accidentes Personales – Ocupantes, no son acumulativas, por lo tanto, en caso de muerte del ocupante subsiguiente de invalidez permanente, sólo se indemnizará el importe de una cobertura, la de Muerte o la Invalidez Permanente; la que resulte mayor.</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bCs/>
          <w:sz w:val="24"/>
          <w:szCs w:val="24"/>
          <w:lang w:val="es-ES" w:eastAsia="es-ES"/>
        </w:rPr>
        <w:t>ARTÍCULO Nº 13</w:t>
      </w: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bCs/>
          <w:sz w:val="24"/>
          <w:szCs w:val="24"/>
          <w:lang w:val="es-ES" w:eastAsia="es-ES"/>
        </w:rPr>
      </w:pPr>
      <w:r w:rsidRPr="000F6B1C">
        <w:rPr>
          <w:rFonts w:ascii="Arial" w:eastAsia="Times New Roman" w:hAnsi="Arial" w:cs="Arial"/>
          <w:b/>
          <w:bCs/>
          <w:sz w:val="24"/>
          <w:szCs w:val="24"/>
          <w:lang w:val="es-ES" w:eastAsia="es-ES"/>
        </w:rPr>
        <w:t xml:space="preserve">PAGO DE LA INDEMNIZACIÓN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6"/>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0F6B1C">
        <w:rPr>
          <w:rFonts w:ascii="Arial" w:eastAsia="Times New Roman" w:hAnsi="Arial" w:cs="Arial"/>
          <w:b/>
          <w:color w:val="000000"/>
          <w:sz w:val="24"/>
          <w:szCs w:val="24"/>
          <w:lang w:val="es-ES" w:eastAsia="es-ES"/>
        </w:rPr>
        <w:t>Cobertura de Daño Propio y Rotura de</w:t>
      </w:r>
      <w:r w:rsidRPr="000F6B1C">
        <w:rPr>
          <w:rFonts w:ascii="Arial" w:eastAsia="Times New Roman" w:hAnsi="Arial" w:cs="Arial"/>
          <w:color w:val="000000"/>
          <w:sz w:val="24"/>
          <w:szCs w:val="24"/>
          <w:lang w:val="es-ES" w:eastAsia="es-ES"/>
        </w:rPr>
        <w:t xml:space="preserve"> </w:t>
      </w:r>
      <w:r w:rsidRPr="000F6B1C">
        <w:rPr>
          <w:rFonts w:ascii="Arial" w:eastAsia="Times New Roman" w:hAnsi="Arial" w:cs="Arial"/>
          <w:b/>
          <w:color w:val="000000"/>
          <w:sz w:val="24"/>
          <w:szCs w:val="24"/>
          <w:lang w:val="es-ES" w:eastAsia="es-ES"/>
        </w:rPr>
        <w:t>Lunas</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En concordancia con lo estipulado  en el artículo 12° de las Condiciones Generales de Contratación, la COMPAÑÍA satisfará su obligación de indemnizar:</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1"/>
          <w:numId w:val="36"/>
        </w:numPr>
        <w:tabs>
          <w:tab w:val="num" w:pos="851"/>
        </w:tabs>
        <w:autoSpaceDE w:val="0"/>
        <w:autoSpaceDN w:val="0"/>
        <w:adjustRightInd w:val="0"/>
        <w:spacing w:after="0" w:line="240" w:lineRule="auto"/>
        <w:ind w:left="851" w:hanging="425"/>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En caso de Pérdida Parcial:</w:t>
      </w:r>
    </w:p>
    <w:p w:rsidR="000F6B1C" w:rsidRPr="000F6B1C" w:rsidRDefault="000F6B1C" w:rsidP="000F6B1C">
      <w:pPr>
        <w:widowControl w:val="0"/>
        <w:numPr>
          <w:ilvl w:val="0"/>
          <w:numId w:val="37"/>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Pagando la reparación o reposición directamente al taller o proveedor que corresponda, o</w:t>
      </w:r>
    </w:p>
    <w:p w:rsidR="000F6B1C" w:rsidRPr="000F6B1C" w:rsidRDefault="000F6B1C" w:rsidP="000F6B1C">
      <w:pPr>
        <w:widowControl w:val="0"/>
        <w:numPr>
          <w:ilvl w:val="0"/>
          <w:numId w:val="37"/>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Pagando directamente al ASEGURADO o al ENDOSATARIO, según corresponda, una vez que se haya presentado </w:t>
      </w:r>
      <w:proofErr w:type="gramStart"/>
      <w:r w:rsidRPr="000F6B1C">
        <w:rPr>
          <w:rFonts w:ascii="Arial" w:eastAsia="Times New Roman" w:hAnsi="Arial" w:cs="Arial"/>
          <w:color w:val="000000"/>
          <w:sz w:val="24"/>
          <w:szCs w:val="24"/>
          <w:lang w:val="es-ES" w:eastAsia="es-ES"/>
        </w:rPr>
        <w:t>la facturas</w:t>
      </w:r>
      <w:proofErr w:type="gramEnd"/>
      <w:r w:rsidRPr="000F6B1C">
        <w:rPr>
          <w:rFonts w:ascii="Arial" w:eastAsia="Times New Roman" w:hAnsi="Arial" w:cs="Arial"/>
          <w:color w:val="000000"/>
          <w:sz w:val="24"/>
          <w:szCs w:val="24"/>
          <w:lang w:val="es-ES" w:eastAsia="es-ES"/>
        </w:rPr>
        <w:t xml:space="preserve"> de reparación y/o liquidado las pérdidas, dentro del plazo de treinta (30) días de consentido el </w:t>
      </w:r>
      <w:r w:rsidRPr="000F6B1C">
        <w:rPr>
          <w:rFonts w:ascii="Arial" w:eastAsia="Times New Roman" w:hAnsi="Arial" w:cs="Arial"/>
          <w:color w:val="000000"/>
          <w:sz w:val="24"/>
          <w:szCs w:val="24"/>
          <w:lang w:val="es-ES" w:eastAsia="es-ES"/>
        </w:rPr>
        <w:lastRenderedPageBreak/>
        <w:t>siniestro, siempre que el presupuesto de reparación o remediación de los daños o pérdidas físicas haya sido previa y expresamente aprobado por la COMPAÑÍA.</w:t>
      </w:r>
    </w:p>
    <w:p w:rsidR="000F6B1C" w:rsidRPr="000F6B1C" w:rsidRDefault="000F6B1C" w:rsidP="000F6B1C">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1"/>
          <w:numId w:val="36"/>
        </w:numPr>
        <w:tabs>
          <w:tab w:val="num" w:pos="851"/>
        </w:tabs>
        <w:autoSpaceDE w:val="0"/>
        <w:autoSpaceDN w:val="0"/>
        <w:adjustRightInd w:val="0"/>
        <w:spacing w:after="0" w:line="240" w:lineRule="auto"/>
        <w:ind w:left="851" w:hanging="425"/>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En caso de Pérdida Total:</w:t>
      </w:r>
    </w:p>
    <w:p w:rsidR="000F6B1C" w:rsidRPr="000F6B1C" w:rsidRDefault="000F6B1C" w:rsidP="000F6B1C">
      <w:pPr>
        <w:widowControl w:val="0"/>
        <w:numPr>
          <w:ilvl w:val="0"/>
          <w:numId w:val="39"/>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Pagando directamente al ASEGURADO o al ENDOSATARIO, según corresponda, o</w:t>
      </w:r>
    </w:p>
    <w:p w:rsidR="000F6B1C" w:rsidRPr="000F6B1C" w:rsidRDefault="000F6B1C" w:rsidP="000F6B1C">
      <w:pPr>
        <w:widowControl w:val="0"/>
        <w:numPr>
          <w:ilvl w:val="0"/>
          <w:numId w:val="39"/>
        </w:numPr>
        <w:tabs>
          <w:tab w:val="num" w:pos="1276"/>
        </w:tabs>
        <w:autoSpaceDE w:val="0"/>
        <w:autoSpaceDN w:val="0"/>
        <w:adjustRightInd w:val="0"/>
        <w:spacing w:after="0" w:line="240" w:lineRule="auto"/>
        <w:ind w:left="1276" w:hanging="425"/>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reponiendo el vehículo asegurado destruido o perdido por otro de equivalente condición y estado al que tenía dicho bien al momento del siniestro.</w:t>
      </w:r>
    </w:p>
    <w:p w:rsidR="000F6B1C" w:rsidRPr="000F6B1C" w:rsidRDefault="000F6B1C" w:rsidP="000F6B1C">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851"/>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El pago o reposición se realizará una vez que se haya formalizado la documentación de transferencia del vehículo asegurado a favor de la COMPAÑÍA libre de todo gravamen y de toda deuda tributaria, dentro del plazo de treinta (30) días de consentido el siniestro.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6"/>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0F6B1C">
        <w:rPr>
          <w:rFonts w:ascii="Arial" w:eastAsia="Times New Roman" w:hAnsi="Arial" w:cs="Arial"/>
          <w:b/>
          <w:color w:val="000000"/>
          <w:sz w:val="24"/>
          <w:szCs w:val="24"/>
          <w:lang w:val="es-ES" w:eastAsia="es-ES"/>
        </w:rPr>
        <w:t>Cobertura de Responsabilidad Civil del Asegurado Frente a</w:t>
      </w:r>
      <w:r w:rsidRPr="000F6B1C">
        <w:rPr>
          <w:rFonts w:ascii="Arial" w:eastAsia="Times New Roman" w:hAnsi="Arial" w:cs="Arial"/>
          <w:color w:val="000000"/>
          <w:sz w:val="24"/>
          <w:szCs w:val="24"/>
          <w:lang w:val="es-ES" w:eastAsia="es-ES"/>
        </w:rPr>
        <w:t xml:space="preserve"> </w:t>
      </w:r>
      <w:r w:rsidRPr="000F6B1C">
        <w:rPr>
          <w:rFonts w:ascii="Arial" w:eastAsia="Times New Roman" w:hAnsi="Arial" w:cs="Arial"/>
          <w:b/>
          <w:color w:val="000000"/>
          <w:sz w:val="24"/>
          <w:szCs w:val="24"/>
          <w:lang w:val="es-ES" w:eastAsia="es-ES"/>
        </w:rPr>
        <w:t>Terceros</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A menos que la COMPAÑÍA lo decida de otro modo, rembolsará al ASEGURADO las indemnizaciones y los gastos cubiertos que hayan sido pagados por el ASEGURADO, menos los pagos efectuados directamente por la COMPAÑÍA, dentro del plazo de treinta (30) días siguientes de consentido el siniestro.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36"/>
        </w:numPr>
        <w:tabs>
          <w:tab w:val="num" w:pos="426"/>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r w:rsidRPr="000F6B1C">
        <w:rPr>
          <w:rFonts w:ascii="Arial" w:eastAsia="Times New Roman" w:hAnsi="Arial" w:cs="Arial"/>
          <w:b/>
          <w:color w:val="000000"/>
          <w:sz w:val="24"/>
          <w:szCs w:val="24"/>
          <w:lang w:val="es-ES" w:eastAsia="es-ES"/>
        </w:rPr>
        <w:t>Cobertura de Accidentes Personales – Ocupantes</w:t>
      </w:r>
      <w:r w:rsidRPr="000F6B1C">
        <w:rPr>
          <w:rFonts w:ascii="Arial" w:eastAsia="Times New Roman" w:hAnsi="Arial" w:cs="Arial"/>
          <w:color w:val="000000"/>
          <w:sz w:val="24"/>
          <w:szCs w:val="24"/>
          <w:lang w:val="es-ES" w:eastAsia="es-ES"/>
        </w:rPr>
        <w:t xml:space="preserve"> </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En caso de indemnizaciones por Muerte, la COMPAÑÍA indemnizará directamente a los herederos legales del ocupante fallecido. </w:t>
      </w: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Asimismo, en caso de indemnizaciones por Invalidez Permanente, la COMPAÑÍA indemnizará directamente al ocupante que resultara inválido.</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b/>
          <w:sz w:val="24"/>
          <w:szCs w:val="24"/>
          <w:lang w:val="es-ES" w:eastAsia="es-ES"/>
        </w:rPr>
      </w:pP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b/>
          <w:sz w:val="24"/>
          <w:szCs w:val="24"/>
          <w:lang w:val="es-ES" w:eastAsia="es-ES"/>
        </w:rPr>
      </w:pP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b/>
          <w:sz w:val="24"/>
          <w:szCs w:val="24"/>
          <w:lang w:val="es-ES" w:eastAsia="es-ES"/>
        </w:rPr>
      </w:pP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b/>
          <w:sz w:val="24"/>
          <w:szCs w:val="24"/>
          <w:lang w:val="es-ES" w:eastAsia="es-ES"/>
        </w:rPr>
      </w:pPr>
      <w:r w:rsidRPr="000F6B1C">
        <w:rPr>
          <w:rFonts w:ascii="Arial" w:eastAsia="Times New Roman" w:hAnsi="Arial" w:cs="Times New Roman"/>
          <w:b/>
          <w:sz w:val="24"/>
          <w:szCs w:val="24"/>
          <w:lang w:val="es-ES" w:eastAsia="es-ES"/>
        </w:rPr>
        <w:t>ARTÍCULO Nº 14</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b/>
          <w:sz w:val="24"/>
          <w:szCs w:val="24"/>
          <w:lang w:val="es-ES" w:eastAsia="es-ES"/>
        </w:rPr>
      </w:pP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b/>
          <w:sz w:val="24"/>
          <w:szCs w:val="24"/>
          <w:lang w:val="es-ES" w:eastAsia="es-ES"/>
        </w:rPr>
      </w:pPr>
      <w:r w:rsidRPr="000F6B1C">
        <w:rPr>
          <w:rFonts w:ascii="Arial" w:eastAsia="Times New Roman" w:hAnsi="Arial" w:cs="Times New Roman"/>
          <w:b/>
          <w:sz w:val="24"/>
          <w:szCs w:val="24"/>
          <w:lang w:val="es-ES" w:eastAsia="es-ES"/>
        </w:rPr>
        <w:t xml:space="preserve">DEFINICIONES </w:t>
      </w: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Times New Roman"/>
          <w:sz w:val="24"/>
          <w:szCs w:val="24"/>
          <w:lang w:val="es-ES" w:eastAsia="es-ES"/>
        </w:rPr>
      </w:pPr>
      <w:r w:rsidRPr="000F6B1C">
        <w:rPr>
          <w:rFonts w:ascii="Arial" w:eastAsia="Times New Roman" w:hAnsi="Arial" w:cs="Times New Roman"/>
          <w:sz w:val="24"/>
          <w:szCs w:val="24"/>
          <w:lang w:val="es-ES" w:eastAsia="es-ES"/>
        </w:rPr>
        <w:t xml:space="preserve">Complementando las definiciones señaladas en el artículo 27° de las Condiciones Generales de Contratación, queda convenido entre las partes que el significado de las palabras más adelante indicadas es el siguiente: </w:t>
      </w:r>
    </w:p>
    <w:p w:rsidR="000F6B1C" w:rsidRPr="000F6B1C" w:rsidRDefault="000F6B1C" w:rsidP="000F6B1C">
      <w:pPr>
        <w:autoSpaceDE w:val="0"/>
        <w:autoSpaceDN w:val="0"/>
        <w:adjustRightInd w:val="0"/>
        <w:spacing w:after="0" w:line="240" w:lineRule="auto"/>
        <w:jc w:val="both"/>
        <w:rPr>
          <w:rFonts w:ascii="Arial" w:eastAsia="Times New Roman" w:hAnsi="Arial" w:cs="Times New Roman"/>
          <w:sz w:val="24"/>
          <w:szCs w:val="24"/>
          <w:lang w:val="es-ES" w:eastAsia="es-ES"/>
        </w:rPr>
      </w:pPr>
      <w:r w:rsidRPr="000F6B1C">
        <w:rPr>
          <w:rFonts w:ascii="Arial" w:eastAsia="Times New Roman" w:hAnsi="Arial" w:cs="Arial"/>
          <w:sz w:val="24"/>
          <w:szCs w:val="24"/>
          <w:lang w:val="es-ES" w:eastAsia="es-ES"/>
        </w:rPr>
        <w:t xml:space="preserve"> </w:t>
      </w: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 </w:t>
      </w:r>
      <w:r w:rsidRPr="000F6B1C">
        <w:rPr>
          <w:rFonts w:ascii="Arial" w:eastAsia="Times New Roman" w:hAnsi="Arial" w:cs="Arial"/>
          <w:b/>
          <w:bCs/>
          <w:sz w:val="24"/>
          <w:szCs w:val="24"/>
          <w:lang w:val="es-ES" w:eastAsia="es-ES"/>
        </w:rPr>
        <w:t xml:space="preserve">ACCIDENTE DE TRÁNSITO  </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Choque, atropello, vuelco, o despeño que ocasione daños al vehículo asegurado y/o a personas o cosas que se encuentren fuera del vehículo asegurado y/o a los ocupantes del vehículo asegurado.</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r w:rsidRPr="000F6B1C">
        <w:rPr>
          <w:rFonts w:ascii="Arial" w:eastAsia="Times New Roman" w:hAnsi="Arial" w:cs="Arial"/>
          <w:sz w:val="24"/>
          <w:szCs w:val="24"/>
          <w:lang w:val="es-ES" w:eastAsia="es-ES"/>
        </w:rPr>
        <w:t xml:space="preserve"> </w:t>
      </w:r>
      <w:r w:rsidRPr="000F6B1C">
        <w:rPr>
          <w:rFonts w:ascii="Arial" w:eastAsia="Times New Roman" w:hAnsi="Arial" w:cs="Arial"/>
          <w:color w:val="000000"/>
          <w:sz w:val="24"/>
          <w:szCs w:val="24"/>
          <w:lang w:val="es-ES" w:eastAsia="es-ES"/>
        </w:rPr>
        <w:t xml:space="preserve">• </w:t>
      </w:r>
      <w:r w:rsidRPr="000F6B1C">
        <w:rPr>
          <w:rFonts w:ascii="Arial" w:eastAsia="Times New Roman" w:hAnsi="Arial" w:cs="Arial"/>
          <w:b/>
          <w:bCs/>
          <w:color w:val="000000"/>
          <w:sz w:val="24"/>
          <w:szCs w:val="24"/>
          <w:lang w:val="es-ES" w:eastAsia="es-ES"/>
        </w:rPr>
        <w:t xml:space="preserve">ACTO DE TERRORISMO </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Es el acto de cualquier persona o grupo (s) de personas, actuando sola por su cuenta o a favor de, o en conexión con, o en nombre de, cualquier organización u organizaciones o gobiernos, cometido por razones políticas, religiosas, ideológicas o por cualquier otra razón, incluyendo, pero no limitado a, actividades dirigidas a destituir por la fuerza al gobierno "de jure" o "de facto", o para intentar  influenciarlo, y/o con la finalidad de desestabilizar el </w:t>
      </w:r>
      <w:r w:rsidRPr="000F6B1C">
        <w:rPr>
          <w:rFonts w:ascii="Arial" w:eastAsia="Times New Roman" w:hAnsi="Arial" w:cs="Arial"/>
          <w:color w:val="000000"/>
          <w:sz w:val="24"/>
          <w:szCs w:val="24"/>
          <w:lang w:val="es-ES" w:eastAsia="es-ES"/>
        </w:rPr>
        <w:lastRenderedPageBreak/>
        <w:t>sistema político establecido, o causar temor e inseguridad en el medio social en que se produce.</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0F6B1C">
        <w:rPr>
          <w:rFonts w:ascii="Arial" w:eastAsia="Times New Roman" w:hAnsi="Arial" w:cs="Arial"/>
          <w:color w:val="000000"/>
          <w:sz w:val="24"/>
          <w:szCs w:val="24"/>
          <w:lang w:val="es-ES" w:eastAsia="es-ES"/>
        </w:rPr>
        <w:t xml:space="preserve">• </w:t>
      </w:r>
      <w:r w:rsidRPr="000F6B1C">
        <w:rPr>
          <w:rFonts w:ascii="Arial" w:eastAsia="Times New Roman" w:hAnsi="Arial" w:cs="Arial"/>
          <w:b/>
          <w:color w:val="000000"/>
          <w:sz w:val="24"/>
          <w:szCs w:val="24"/>
          <w:lang w:val="es-ES" w:eastAsia="es-ES"/>
        </w:rPr>
        <w:t>DAÑO MATERIAL</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El daño, deterioro, pérdida o destrucción de un bien, así como el daño ocasionado a los animales.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_tradnl"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b/>
          <w:color w:val="000000"/>
          <w:sz w:val="24"/>
          <w:szCs w:val="24"/>
          <w:lang w:val="es-ES" w:eastAsia="es-ES"/>
        </w:rPr>
      </w:pPr>
      <w:r w:rsidRPr="000F6B1C">
        <w:rPr>
          <w:rFonts w:ascii="Arial" w:eastAsia="Times New Roman" w:hAnsi="Arial" w:cs="Arial"/>
          <w:color w:val="000000"/>
          <w:sz w:val="24"/>
          <w:szCs w:val="24"/>
          <w:lang w:val="es-ES" w:eastAsia="es-ES"/>
        </w:rPr>
        <w:t xml:space="preserve">• </w:t>
      </w:r>
      <w:r w:rsidRPr="000F6B1C">
        <w:rPr>
          <w:rFonts w:ascii="Arial" w:eastAsia="Times New Roman" w:hAnsi="Arial" w:cs="Arial"/>
          <w:b/>
          <w:color w:val="000000"/>
          <w:sz w:val="24"/>
          <w:szCs w:val="24"/>
          <w:lang w:val="es-ES" w:eastAsia="es-ES"/>
        </w:rPr>
        <w:t>DAÑO PERSONAL</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Lesión corporal – </w:t>
      </w:r>
      <w:r w:rsidRPr="000F6B1C">
        <w:rPr>
          <w:rFonts w:ascii="Arial" w:eastAsia="Times New Roman" w:hAnsi="Arial" w:cs="Arial"/>
          <w:i/>
          <w:color w:val="000000"/>
          <w:sz w:val="24"/>
          <w:szCs w:val="24"/>
          <w:lang w:val="es-ES" w:eastAsia="es-ES"/>
        </w:rPr>
        <w:t>excluyendo enfermedades</w:t>
      </w:r>
      <w:r w:rsidRPr="000F6B1C">
        <w:rPr>
          <w:rFonts w:ascii="Arial" w:eastAsia="Times New Roman" w:hAnsi="Arial" w:cs="Arial"/>
          <w:color w:val="000000"/>
          <w:sz w:val="24"/>
          <w:szCs w:val="24"/>
          <w:lang w:val="es-ES" w:eastAsia="es-ES"/>
        </w:rPr>
        <w:t xml:space="preserve"> – o muerte causadas a personas naturales.</w:t>
      </w:r>
    </w:p>
    <w:p w:rsidR="000F6B1C" w:rsidRPr="000F6B1C" w:rsidRDefault="000F6B1C" w:rsidP="000F6B1C">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ind w:left="360" w:hanging="360"/>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 </w:t>
      </w:r>
      <w:r w:rsidRPr="000F6B1C">
        <w:rPr>
          <w:rFonts w:ascii="Arial" w:eastAsia="Times New Roman" w:hAnsi="Arial" w:cs="Arial"/>
          <w:b/>
          <w:bCs/>
          <w:sz w:val="24"/>
          <w:szCs w:val="24"/>
          <w:lang w:val="es-ES" w:eastAsia="es-ES"/>
        </w:rPr>
        <w:t xml:space="preserve">TERCEROS </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Cualquier persona, natural o jurídica, distinta de: </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6"/>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El CONTRATANTE o el ASEGURADO.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6"/>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Personas miembros de la familia del ASEGURADO y/o del CONTRATANTE considerándose como tales a: los cónyuges, los ascendientes, los descendientes, los hermanos y, en general, los familiares hasta el cuarto grado de consanguinidad y el segundo de afinidad, incluyendo el padre adoptante o hijo adoptivo, así como la (o el) conviviente.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6"/>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 Personas, naturales o jurídicas, que sean socios o formen parte del accionariado del ASEGURADO y/o CONTRATANTE.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numPr>
          <w:ilvl w:val="0"/>
          <w:numId w:val="16"/>
        </w:numPr>
        <w:tabs>
          <w:tab w:val="num" w:pos="426"/>
        </w:tabs>
        <w:autoSpaceDE w:val="0"/>
        <w:autoSpaceDN w:val="0"/>
        <w:adjustRightInd w:val="0"/>
        <w:spacing w:after="0" w:line="240" w:lineRule="auto"/>
        <w:ind w:left="426" w:hanging="284"/>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Personas que sean parte de la Administración, así como directivos, empleados y/o trabajadores, sea que estén en planilla o contratados o que, de hecho o de derecho, tengan alguna relación de dependencia con el ASEGURADO y/o CONTRATANTE.</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 </w:t>
      </w:r>
      <w:r w:rsidRPr="000F6B1C">
        <w:rPr>
          <w:rFonts w:ascii="Arial" w:eastAsia="Times New Roman" w:hAnsi="Arial" w:cs="Arial"/>
          <w:b/>
          <w:bCs/>
          <w:sz w:val="24"/>
          <w:szCs w:val="24"/>
          <w:lang w:val="es-ES" w:eastAsia="es-ES"/>
        </w:rPr>
        <w:t xml:space="preserve">VALOR COMERCIAL  </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xml:space="preserve">Es el valor de mercado de un vehículo de la misma marca, año, modelo y estado de conservación que el vehículo asegurado en mercado peruano en el momento que se especifique en las presentes Condiciones Generales u otra parte de la Póliza. </w:t>
      </w: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sz w:val="24"/>
          <w:szCs w:val="24"/>
          <w:lang w:val="es-ES" w:eastAsia="es-ES"/>
        </w:rPr>
      </w:pPr>
    </w:p>
    <w:p w:rsidR="000F6B1C" w:rsidRPr="000F6B1C" w:rsidRDefault="000F6B1C" w:rsidP="000F6B1C">
      <w:pPr>
        <w:autoSpaceDE w:val="0"/>
        <w:autoSpaceDN w:val="0"/>
        <w:adjustRightInd w:val="0"/>
        <w:spacing w:after="0" w:line="240" w:lineRule="auto"/>
        <w:ind w:left="142"/>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Si en el mercado peruano no hubiera un vehículo de similares características a las del vehículo asegurado, el Valor Comercial corresponderá a su valor nuevo menos la depreciación que le corresponda por su antigüedad, uso, estado de conservación y obsolescencia en el momento que se especifique en las presentes Condiciones Generales u otra parte de la Póliza.</w:t>
      </w:r>
    </w:p>
    <w:p w:rsidR="000F6B1C" w:rsidRPr="000F6B1C" w:rsidRDefault="000F6B1C" w:rsidP="000F6B1C">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r w:rsidRPr="000F6B1C">
        <w:rPr>
          <w:rFonts w:ascii="Arial" w:eastAsia="Times New Roman" w:hAnsi="Arial" w:cs="Arial"/>
          <w:color w:val="000000"/>
          <w:sz w:val="24"/>
          <w:szCs w:val="24"/>
          <w:lang w:val="es-ES" w:eastAsia="es-ES"/>
        </w:rPr>
        <w:br w:type="page"/>
      </w:r>
      <w:r w:rsidRPr="000F6B1C">
        <w:rPr>
          <w:rFonts w:ascii="Arial" w:eastAsia="Times New Roman" w:hAnsi="Arial" w:cs="Arial"/>
          <w:b/>
          <w:color w:val="000000"/>
          <w:sz w:val="24"/>
          <w:szCs w:val="24"/>
          <w:lang w:val="es-ES" w:eastAsia="es-ES"/>
        </w:rPr>
        <w:lastRenderedPageBreak/>
        <w:t>Condiciones Generales del Seguro Vehicular</w:t>
      </w:r>
    </w:p>
    <w:p w:rsidR="000F6B1C" w:rsidRPr="000F6B1C" w:rsidRDefault="000F6B1C" w:rsidP="000F6B1C">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lang w:val="es-ES" w:eastAsia="es-ES"/>
        </w:rPr>
        <w:t>Anexo</w:t>
      </w:r>
    </w:p>
    <w:p w:rsidR="000F6B1C" w:rsidRPr="000F6B1C" w:rsidRDefault="000F6B1C" w:rsidP="000F6B1C">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jc w:val="center"/>
        <w:rPr>
          <w:rFonts w:ascii="Arial" w:eastAsia="Times New Roman" w:hAnsi="Arial" w:cs="Arial"/>
          <w:b/>
          <w:color w:val="000000"/>
          <w:sz w:val="24"/>
          <w:szCs w:val="24"/>
          <w:lang w:val="es-ES" w:eastAsia="es-ES"/>
        </w:rPr>
      </w:pPr>
      <w:r w:rsidRPr="000F6B1C">
        <w:rPr>
          <w:rFonts w:ascii="Arial" w:eastAsia="Times New Roman" w:hAnsi="Arial" w:cs="Arial"/>
          <w:b/>
          <w:color w:val="000000"/>
          <w:sz w:val="24"/>
          <w:szCs w:val="24"/>
          <w:lang w:val="es-ES" w:eastAsia="es-ES"/>
        </w:rPr>
        <w:t>Tabla Para el Cálculo de la Indemnización por Invalidez Permanente</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jc w:val="both"/>
        <w:rPr>
          <w:rFonts w:ascii="Arial" w:eastAsia="Times New Roman" w:hAnsi="Arial" w:cs="Arial"/>
          <w:color w:val="000000"/>
          <w:sz w:val="24"/>
          <w:szCs w:val="24"/>
          <w:lang w:val="es-ES" w:eastAsia="es-ES"/>
        </w:rPr>
      </w:pPr>
      <w:r w:rsidRPr="000F6B1C">
        <w:rPr>
          <w:rFonts w:ascii="Arial" w:eastAsia="Times New Roman" w:hAnsi="Arial" w:cs="Arial"/>
          <w:color w:val="000000"/>
          <w:sz w:val="24"/>
          <w:szCs w:val="24"/>
          <w:lang w:val="es-ES" w:eastAsia="es-ES"/>
        </w:rPr>
        <w:t xml:space="preserve">En alcance a lo estipulado por el </w:t>
      </w:r>
      <w:r w:rsidRPr="000F6B1C">
        <w:rPr>
          <w:rFonts w:ascii="Arial" w:eastAsia="Times New Roman" w:hAnsi="Arial" w:cs="Arial"/>
          <w:b/>
          <w:color w:val="000000"/>
          <w:sz w:val="24"/>
          <w:szCs w:val="24"/>
          <w:lang w:val="es-ES" w:eastAsia="es-ES"/>
        </w:rPr>
        <w:t xml:space="preserve">numeral 2) </w:t>
      </w:r>
      <w:r w:rsidRPr="000F6B1C">
        <w:rPr>
          <w:rFonts w:ascii="Arial" w:eastAsia="Times New Roman" w:hAnsi="Arial" w:cs="Arial"/>
          <w:color w:val="000000"/>
          <w:sz w:val="24"/>
          <w:szCs w:val="24"/>
          <w:lang w:val="es-ES" w:eastAsia="es-ES"/>
        </w:rPr>
        <w:t>del</w:t>
      </w:r>
      <w:r w:rsidRPr="000F6B1C">
        <w:rPr>
          <w:rFonts w:ascii="Arial" w:eastAsia="Times New Roman" w:hAnsi="Arial" w:cs="Arial"/>
          <w:b/>
          <w:color w:val="000000"/>
          <w:sz w:val="24"/>
          <w:szCs w:val="24"/>
          <w:lang w:val="es-ES" w:eastAsia="es-ES"/>
        </w:rPr>
        <w:t xml:space="preserve"> inciso D </w:t>
      </w:r>
      <w:r w:rsidRPr="000F6B1C">
        <w:rPr>
          <w:rFonts w:ascii="Arial" w:eastAsia="Times New Roman" w:hAnsi="Arial" w:cs="Arial"/>
          <w:color w:val="000000"/>
          <w:sz w:val="24"/>
          <w:szCs w:val="24"/>
          <w:lang w:val="es-ES" w:eastAsia="es-ES"/>
        </w:rPr>
        <w:t>del</w:t>
      </w:r>
      <w:r w:rsidRPr="000F6B1C">
        <w:rPr>
          <w:rFonts w:ascii="Arial" w:eastAsia="Times New Roman" w:hAnsi="Arial" w:cs="Arial"/>
          <w:b/>
          <w:color w:val="000000"/>
          <w:sz w:val="24"/>
          <w:szCs w:val="24"/>
          <w:lang w:val="es-ES" w:eastAsia="es-ES"/>
        </w:rPr>
        <w:t xml:space="preserve"> artículo 10° </w:t>
      </w:r>
      <w:r w:rsidRPr="000F6B1C">
        <w:rPr>
          <w:rFonts w:ascii="Arial" w:eastAsia="Times New Roman" w:hAnsi="Arial" w:cs="Arial"/>
          <w:color w:val="000000"/>
          <w:sz w:val="24"/>
          <w:szCs w:val="24"/>
          <w:lang w:val="es-ES" w:eastAsia="es-ES"/>
        </w:rPr>
        <w:t xml:space="preserve">de las presentes Condiciones Generales, la siguiente tabla será utilizada para determinar el importe base de la indemnización, el cual, en ningún caso ni por motivo alguno, podrá superar la Suma Asegurada fijada en las Condiciones Particulares para esta cobertura de Invalidez Permanente: </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b/>
          <w:sz w:val="24"/>
          <w:szCs w:val="24"/>
          <w:u w:val="single"/>
          <w:lang w:val="es-ES" w:eastAsia="es-ES"/>
        </w:rPr>
      </w:pPr>
      <w:r w:rsidRPr="000F6B1C">
        <w:rPr>
          <w:rFonts w:ascii="Arial" w:eastAsia="Times New Roman" w:hAnsi="Arial" w:cs="Arial"/>
          <w:b/>
          <w:sz w:val="24"/>
          <w:szCs w:val="24"/>
          <w:u w:val="single"/>
          <w:lang w:val="es-ES" w:eastAsia="es-ES"/>
        </w:rPr>
        <w:t>Invalidez Permanente Total</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319" w:type="dxa"/>
        <w:jc w:val="center"/>
        <w:tblCellMar>
          <w:left w:w="70" w:type="dxa"/>
          <w:right w:w="70" w:type="dxa"/>
        </w:tblCellMar>
        <w:tblLook w:val="0000" w:firstRow="0" w:lastRow="0" w:firstColumn="0" w:lastColumn="0" w:noHBand="0" w:noVBand="0"/>
      </w:tblPr>
      <w:tblGrid>
        <w:gridCol w:w="5512"/>
        <w:gridCol w:w="1807"/>
      </w:tblGrid>
      <w:tr w:rsidR="000F6B1C" w:rsidRPr="000F6B1C" w:rsidTr="002759C7">
        <w:trPr>
          <w:trHeight w:val="1208"/>
          <w:jc w:val="center"/>
        </w:trPr>
        <w:tc>
          <w:tcPr>
            <w:tcW w:w="5662" w:type="dxa"/>
            <w:tcBorders>
              <w:top w:val="single" w:sz="8" w:space="0" w:color="auto"/>
              <w:left w:val="single" w:sz="8" w:space="0" w:color="auto"/>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Descripción</w:t>
            </w:r>
          </w:p>
        </w:tc>
        <w:tc>
          <w:tcPr>
            <w:tcW w:w="1657" w:type="dxa"/>
            <w:tcBorders>
              <w:top w:val="single" w:sz="8" w:space="0" w:color="auto"/>
              <w:left w:val="nil"/>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 xml:space="preserve">Indemnización Porcentaje Aplicado Sobre La Suma Asegurada de Invalidez  </w:t>
            </w:r>
          </w:p>
        </w:tc>
      </w:tr>
      <w:tr w:rsidR="000F6B1C" w:rsidRPr="000F6B1C" w:rsidTr="002759C7">
        <w:trPr>
          <w:trHeight w:val="643"/>
          <w:jc w:val="center"/>
        </w:trPr>
        <w:tc>
          <w:tcPr>
            <w:tcW w:w="5662"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Estado absoluto e incurable de alienación mental que no permitiera al Ocupante asegurado ningún trabajo u ocupación por el resto de su vida</w:t>
            </w:r>
          </w:p>
        </w:tc>
        <w:tc>
          <w:tcPr>
            <w:tcW w:w="165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100%</w:t>
            </w:r>
          </w:p>
        </w:tc>
      </w:tr>
      <w:tr w:rsidR="000F6B1C" w:rsidRPr="000F6B1C" w:rsidTr="002759C7">
        <w:trPr>
          <w:trHeight w:val="482"/>
          <w:jc w:val="center"/>
        </w:trPr>
        <w:tc>
          <w:tcPr>
            <w:tcW w:w="5662"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Fractura incurable de la columna vertebral de determinare la invalidez total y permanente</w:t>
            </w:r>
          </w:p>
        </w:tc>
        <w:tc>
          <w:tcPr>
            <w:tcW w:w="165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100%</w:t>
            </w:r>
          </w:p>
        </w:tc>
      </w:tr>
      <w:tr w:rsidR="000F6B1C" w:rsidRPr="000F6B1C"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total de los ojos</w:t>
            </w:r>
          </w:p>
        </w:tc>
        <w:tc>
          <w:tcPr>
            <w:tcW w:w="165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100%</w:t>
            </w:r>
          </w:p>
        </w:tc>
      </w:tr>
      <w:tr w:rsidR="000F6B1C" w:rsidRPr="000F6B1C"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completa de los dos brazos o de ambas manos</w:t>
            </w:r>
          </w:p>
        </w:tc>
        <w:tc>
          <w:tcPr>
            <w:tcW w:w="165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100%</w:t>
            </w:r>
          </w:p>
        </w:tc>
      </w:tr>
      <w:tr w:rsidR="000F6B1C" w:rsidRPr="000F6B1C" w:rsidTr="002759C7">
        <w:trPr>
          <w:trHeight w:val="255"/>
          <w:jc w:val="center"/>
        </w:trPr>
        <w:tc>
          <w:tcPr>
            <w:tcW w:w="5662"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completa de las dos piernas o de ambos pies</w:t>
            </w:r>
          </w:p>
        </w:tc>
        <w:tc>
          <w:tcPr>
            <w:tcW w:w="165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100%</w:t>
            </w:r>
          </w:p>
        </w:tc>
      </w:tr>
      <w:tr w:rsidR="000F6B1C" w:rsidRPr="000F6B1C" w:rsidTr="002759C7">
        <w:trPr>
          <w:trHeight w:val="482"/>
          <w:jc w:val="center"/>
        </w:trPr>
        <w:tc>
          <w:tcPr>
            <w:tcW w:w="5662"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completa de un brazo y de una pierna o de una mano y una pierna</w:t>
            </w:r>
          </w:p>
        </w:tc>
        <w:tc>
          <w:tcPr>
            <w:tcW w:w="165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100%</w:t>
            </w:r>
          </w:p>
        </w:tc>
      </w:tr>
      <w:tr w:rsidR="000F6B1C" w:rsidRPr="000F6B1C" w:rsidTr="002759C7">
        <w:trPr>
          <w:trHeight w:val="255"/>
          <w:jc w:val="center"/>
        </w:trPr>
        <w:tc>
          <w:tcPr>
            <w:tcW w:w="5662" w:type="dxa"/>
            <w:tcBorders>
              <w:top w:val="nil"/>
              <w:left w:val="single" w:sz="8" w:space="0" w:color="auto"/>
              <w:bottom w:val="single" w:sz="8"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completa de una mano y de un pie o de un brazo y de un pie</w:t>
            </w:r>
          </w:p>
        </w:tc>
        <w:tc>
          <w:tcPr>
            <w:tcW w:w="1657" w:type="dxa"/>
            <w:tcBorders>
              <w:top w:val="nil"/>
              <w:left w:val="nil"/>
              <w:bottom w:val="single" w:sz="8"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100%</w:t>
            </w:r>
          </w:p>
        </w:tc>
      </w:tr>
    </w:tbl>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360" w:lineRule="exact"/>
        <w:jc w:val="center"/>
        <w:rPr>
          <w:rFonts w:ascii="Arial" w:eastAsia="Times New Roman" w:hAnsi="Arial" w:cs="Arial"/>
          <w:b/>
          <w:sz w:val="24"/>
          <w:szCs w:val="24"/>
          <w:u w:val="single"/>
          <w:lang w:val="es-ES" w:eastAsia="es-ES"/>
        </w:rPr>
      </w:pPr>
      <w:r w:rsidRPr="000F6B1C">
        <w:rPr>
          <w:rFonts w:ascii="Arial" w:eastAsia="Times New Roman" w:hAnsi="Arial" w:cs="Arial"/>
          <w:b/>
          <w:sz w:val="24"/>
          <w:szCs w:val="24"/>
          <w:u w:val="single"/>
          <w:lang w:val="es-ES" w:eastAsia="es-ES"/>
        </w:rPr>
        <w:t>Invalidez Permanente Parcial</w:t>
      </w:r>
    </w:p>
    <w:p w:rsidR="000F6B1C" w:rsidRPr="000F6B1C" w:rsidRDefault="000F6B1C" w:rsidP="000F6B1C">
      <w:pPr>
        <w:autoSpaceDE w:val="0"/>
        <w:autoSpaceDN w:val="0"/>
        <w:adjustRightInd w:val="0"/>
        <w:spacing w:after="0" w:line="360" w:lineRule="exact"/>
        <w:jc w:val="both"/>
        <w:rPr>
          <w:rFonts w:ascii="Arial" w:eastAsia="Times New Roman" w:hAnsi="Arial" w:cs="Arial"/>
          <w:b/>
          <w:color w:val="000000"/>
          <w:sz w:val="24"/>
          <w:szCs w:val="24"/>
          <w:u w:val="single"/>
          <w:lang w:val="es-ES" w:eastAsia="es-ES"/>
        </w:rPr>
      </w:pPr>
      <w:r w:rsidRPr="000F6B1C">
        <w:rPr>
          <w:rFonts w:ascii="Arial" w:eastAsia="Times New Roman" w:hAnsi="Arial" w:cs="Arial"/>
          <w:b/>
          <w:color w:val="000000"/>
          <w:sz w:val="24"/>
          <w:szCs w:val="24"/>
          <w:u w:val="single"/>
          <w:lang w:val="es-ES" w:eastAsia="es-ES"/>
        </w:rPr>
        <w:t>Cabeza:</w:t>
      </w:r>
    </w:p>
    <w:p w:rsidR="000F6B1C" w:rsidRPr="000F6B1C" w:rsidRDefault="000F6B1C" w:rsidP="000F6B1C">
      <w:pPr>
        <w:autoSpaceDE w:val="0"/>
        <w:autoSpaceDN w:val="0"/>
        <w:adjustRightInd w:val="0"/>
        <w:spacing w:after="0" w:line="360" w:lineRule="exact"/>
        <w:jc w:val="both"/>
        <w:rPr>
          <w:rFonts w:ascii="Arial" w:eastAsia="Times New Roman" w:hAnsi="Arial" w:cs="Arial"/>
          <w:color w:val="000000"/>
          <w:sz w:val="24"/>
          <w:szCs w:val="24"/>
          <w:lang w:val="es-ES" w:eastAsia="es-ES"/>
        </w:rPr>
      </w:pPr>
    </w:p>
    <w:tbl>
      <w:tblPr>
        <w:tblW w:w="7540" w:type="dxa"/>
        <w:jc w:val="center"/>
        <w:tblCellMar>
          <w:left w:w="70" w:type="dxa"/>
          <w:right w:w="70" w:type="dxa"/>
        </w:tblCellMar>
        <w:tblLook w:val="0000" w:firstRow="0" w:lastRow="0" w:firstColumn="0" w:lastColumn="0" w:noHBand="0" w:noVBand="0"/>
      </w:tblPr>
      <w:tblGrid>
        <w:gridCol w:w="5728"/>
        <w:gridCol w:w="1812"/>
      </w:tblGrid>
      <w:tr w:rsidR="000F6B1C" w:rsidRPr="000F6B1C" w:rsidTr="002759C7">
        <w:trPr>
          <w:trHeight w:val="1047"/>
          <w:jc w:val="center"/>
        </w:trPr>
        <w:tc>
          <w:tcPr>
            <w:tcW w:w="5728" w:type="dxa"/>
            <w:tcBorders>
              <w:top w:val="single" w:sz="8" w:space="0" w:color="auto"/>
              <w:left w:val="single" w:sz="8" w:space="0" w:color="auto"/>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Descripción</w:t>
            </w:r>
          </w:p>
        </w:tc>
        <w:tc>
          <w:tcPr>
            <w:tcW w:w="1812" w:type="dxa"/>
            <w:tcBorders>
              <w:top w:val="single" w:sz="8" w:space="0" w:color="auto"/>
              <w:left w:val="nil"/>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 xml:space="preserve">Indemnización Porcentaje Aplicado Sobre La Suma Asegurada de Invalidez  </w:t>
            </w:r>
          </w:p>
        </w:tc>
      </w:tr>
      <w:tr w:rsidR="000F6B1C" w:rsidRPr="000F6B1C"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Sordera total e incurable de los dos oídos</w:t>
            </w:r>
          </w:p>
        </w:tc>
        <w:tc>
          <w:tcPr>
            <w:tcW w:w="1812"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50%</w:t>
            </w:r>
          </w:p>
        </w:tc>
      </w:tr>
      <w:tr w:rsidR="000F6B1C" w:rsidRPr="000F6B1C"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total de un ojo o reducción de la mitad de la visión binocular</w:t>
            </w:r>
          </w:p>
        </w:tc>
        <w:tc>
          <w:tcPr>
            <w:tcW w:w="1812"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40%</w:t>
            </w:r>
          </w:p>
        </w:tc>
      </w:tr>
      <w:tr w:rsidR="000F6B1C" w:rsidRPr="000F6B1C" w:rsidTr="002759C7">
        <w:trPr>
          <w:trHeight w:val="255"/>
          <w:jc w:val="center"/>
        </w:trPr>
        <w:tc>
          <w:tcPr>
            <w:tcW w:w="5728"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Sordera total e incurable de un oído</w:t>
            </w:r>
          </w:p>
        </w:tc>
        <w:tc>
          <w:tcPr>
            <w:tcW w:w="1812"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15%</w:t>
            </w:r>
          </w:p>
        </w:tc>
      </w:tr>
      <w:tr w:rsidR="000F6B1C" w:rsidRPr="000F6B1C" w:rsidTr="002759C7">
        <w:trPr>
          <w:trHeight w:val="255"/>
          <w:jc w:val="center"/>
        </w:trPr>
        <w:tc>
          <w:tcPr>
            <w:tcW w:w="5728" w:type="dxa"/>
            <w:tcBorders>
              <w:top w:val="nil"/>
              <w:left w:val="single" w:sz="8" w:space="0" w:color="auto"/>
              <w:bottom w:val="single" w:sz="8"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Ablación de la mandíbula inferior</w:t>
            </w:r>
          </w:p>
        </w:tc>
        <w:tc>
          <w:tcPr>
            <w:tcW w:w="1812" w:type="dxa"/>
            <w:tcBorders>
              <w:top w:val="nil"/>
              <w:left w:val="nil"/>
              <w:bottom w:val="single" w:sz="8"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50%</w:t>
            </w:r>
          </w:p>
        </w:tc>
      </w:tr>
    </w:tbl>
    <w:p w:rsidR="000F6B1C" w:rsidRPr="000F6B1C" w:rsidRDefault="000F6B1C" w:rsidP="000F6B1C">
      <w:pPr>
        <w:autoSpaceDE w:val="0"/>
        <w:autoSpaceDN w:val="0"/>
        <w:adjustRightInd w:val="0"/>
        <w:spacing w:after="0" w:line="360" w:lineRule="exact"/>
        <w:jc w:val="both"/>
        <w:rPr>
          <w:rFonts w:ascii="Arial" w:eastAsia="Times New Roman" w:hAnsi="Arial" w:cs="Arial"/>
          <w:b/>
          <w:color w:val="000000"/>
          <w:sz w:val="24"/>
          <w:szCs w:val="24"/>
          <w:u w:val="single"/>
          <w:lang w:val="es-ES" w:eastAsia="es-ES"/>
        </w:rPr>
      </w:pPr>
    </w:p>
    <w:p w:rsidR="000F6B1C" w:rsidRPr="000F6B1C" w:rsidRDefault="000F6B1C" w:rsidP="000F6B1C">
      <w:pPr>
        <w:autoSpaceDE w:val="0"/>
        <w:autoSpaceDN w:val="0"/>
        <w:adjustRightInd w:val="0"/>
        <w:spacing w:after="0" w:line="360" w:lineRule="exact"/>
        <w:jc w:val="both"/>
        <w:rPr>
          <w:rFonts w:ascii="Arial" w:eastAsia="Times New Roman" w:hAnsi="Arial" w:cs="Arial"/>
          <w:b/>
          <w:color w:val="000000"/>
          <w:sz w:val="24"/>
          <w:szCs w:val="24"/>
          <w:u w:val="single"/>
          <w:lang w:val="es-ES" w:eastAsia="es-ES"/>
        </w:rPr>
      </w:pPr>
      <w:r w:rsidRPr="000F6B1C">
        <w:rPr>
          <w:rFonts w:ascii="Arial" w:eastAsia="Times New Roman" w:hAnsi="Arial" w:cs="Arial"/>
          <w:b/>
          <w:color w:val="000000"/>
          <w:sz w:val="24"/>
          <w:szCs w:val="24"/>
          <w:u w:val="single"/>
          <w:lang w:val="es-ES" w:eastAsia="es-ES"/>
        </w:rPr>
        <w:t>Miembros Superiores:</w:t>
      </w:r>
    </w:p>
    <w:p w:rsidR="000F6B1C" w:rsidRPr="000F6B1C" w:rsidRDefault="000F6B1C" w:rsidP="000F6B1C">
      <w:pPr>
        <w:widowControl w:val="0"/>
        <w:tabs>
          <w:tab w:val="left" w:pos="3780"/>
        </w:tabs>
        <w:autoSpaceDE w:val="0"/>
        <w:autoSpaceDN w:val="0"/>
        <w:adjustRightInd w:val="0"/>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b/>
          <w:sz w:val="24"/>
          <w:szCs w:val="24"/>
          <w:lang w:val="es-ES" w:eastAsia="es-ES"/>
        </w:rPr>
        <w:t>Der</w:t>
      </w:r>
      <w:r w:rsidRPr="000F6B1C">
        <w:rPr>
          <w:rFonts w:ascii="Arial" w:eastAsia="Times New Roman" w:hAnsi="Arial" w:cs="Arial"/>
          <w:sz w:val="24"/>
          <w:szCs w:val="24"/>
          <w:lang w:val="es-ES" w:eastAsia="es-ES"/>
        </w:rPr>
        <w:t xml:space="preserve">. </w:t>
      </w:r>
      <w:proofErr w:type="gramStart"/>
      <w:r w:rsidRPr="000F6B1C">
        <w:rPr>
          <w:rFonts w:ascii="Arial" w:eastAsia="Times New Roman" w:hAnsi="Arial" w:cs="Arial"/>
          <w:sz w:val="24"/>
          <w:szCs w:val="24"/>
          <w:lang w:val="es-ES" w:eastAsia="es-ES"/>
        </w:rPr>
        <w:t>significa</w:t>
      </w:r>
      <w:proofErr w:type="gramEnd"/>
      <w:r w:rsidRPr="000F6B1C">
        <w:rPr>
          <w:rFonts w:ascii="Arial" w:eastAsia="Times New Roman" w:hAnsi="Arial" w:cs="Arial"/>
          <w:sz w:val="24"/>
          <w:szCs w:val="24"/>
          <w:lang w:val="es-ES" w:eastAsia="es-ES"/>
        </w:rPr>
        <w:t xml:space="preserve"> miembro superior derecho mientras que </w:t>
      </w:r>
      <w:r w:rsidRPr="000F6B1C">
        <w:rPr>
          <w:rFonts w:ascii="Arial" w:eastAsia="Times New Roman" w:hAnsi="Arial" w:cs="Arial"/>
          <w:b/>
          <w:sz w:val="24"/>
          <w:szCs w:val="24"/>
          <w:lang w:val="es-ES" w:eastAsia="es-ES"/>
        </w:rPr>
        <w:t>Izq</w:t>
      </w:r>
      <w:r w:rsidRPr="000F6B1C">
        <w:rPr>
          <w:rFonts w:ascii="Arial" w:eastAsia="Times New Roman" w:hAnsi="Arial" w:cs="Arial"/>
          <w:sz w:val="24"/>
          <w:szCs w:val="24"/>
          <w:lang w:val="es-ES" w:eastAsia="es-ES"/>
        </w:rPr>
        <w:t xml:space="preserve">. significa miembro superior Izquierdo. Si el Ocupante es zurdo, se invertirán los porcentajes de la indemnización fijados en la siguiente tabla; consecuentemente </w:t>
      </w:r>
      <w:r w:rsidRPr="000F6B1C">
        <w:rPr>
          <w:rFonts w:ascii="Arial" w:eastAsia="Times New Roman" w:hAnsi="Arial" w:cs="Arial"/>
          <w:b/>
          <w:sz w:val="24"/>
          <w:szCs w:val="24"/>
          <w:lang w:val="es-ES" w:eastAsia="es-ES"/>
        </w:rPr>
        <w:t>Der</w:t>
      </w:r>
      <w:r w:rsidRPr="000F6B1C">
        <w:rPr>
          <w:rFonts w:ascii="Arial" w:eastAsia="Times New Roman" w:hAnsi="Arial" w:cs="Arial"/>
          <w:sz w:val="24"/>
          <w:szCs w:val="24"/>
          <w:lang w:val="es-ES" w:eastAsia="es-ES"/>
        </w:rPr>
        <w:t xml:space="preserve">. </w:t>
      </w:r>
      <w:proofErr w:type="gramStart"/>
      <w:r w:rsidRPr="000F6B1C">
        <w:rPr>
          <w:rFonts w:ascii="Arial" w:eastAsia="Times New Roman" w:hAnsi="Arial" w:cs="Arial"/>
          <w:sz w:val="24"/>
          <w:szCs w:val="24"/>
          <w:lang w:val="es-ES" w:eastAsia="es-ES"/>
        </w:rPr>
        <w:t>significará</w:t>
      </w:r>
      <w:proofErr w:type="gramEnd"/>
      <w:r w:rsidRPr="000F6B1C">
        <w:rPr>
          <w:rFonts w:ascii="Arial" w:eastAsia="Times New Roman" w:hAnsi="Arial" w:cs="Arial"/>
          <w:sz w:val="24"/>
          <w:szCs w:val="24"/>
          <w:lang w:val="es-ES" w:eastAsia="es-ES"/>
        </w:rPr>
        <w:t xml:space="preserve"> Izq. </w:t>
      </w:r>
      <w:proofErr w:type="spellStart"/>
      <w:r w:rsidRPr="000F6B1C">
        <w:rPr>
          <w:rFonts w:ascii="Arial" w:eastAsia="Times New Roman" w:hAnsi="Arial" w:cs="Arial"/>
          <w:sz w:val="24"/>
          <w:szCs w:val="24"/>
          <w:lang w:val="es-ES" w:eastAsia="es-ES"/>
        </w:rPr>
        <w:t>e</w:t>
      </w:r>
      <w:proofErr w:type="spellEnd"/>
      <w:r w:rsidRPr="000F6B1C">
        <w:rPr>
          <w:rFonts w:ascii="Arial" w:eastAsia="Times New Roman" w:hAnsi="Arial" w:cs="Arial"/>
          <w:sz w:val="24"/>
          <w:szCs w:val="24"/>
          <w:lang w:val="es-ES" w:eastAsia="es-ES"/>
        </w:rPr>
        <w:t xml:space="preserve"> </w:t>
      </w:r>
      <w:r w:rsidRPr="000F6B1C">
        <w:rPr>
          <w:rFonts w:ascii="Arial" w:eastAsia="Times New Roman" w:hAnsi="Arial" w:cs="Arial"/>
          <w:b/>
          <w:sz w:val="24"/>
          <w:szCs w:val="24"/>
          <w:lang w:val="es-ES" w:eastAsia="es-ES"/>
        </w:rPr>
        <w:t>Izq</w:t>
      </w:r>
      <w:r w:rsidRPr="000F6B1C">
        <w:rPr>
          <w:rFonts w:ascii="Arial" w:eastAsia="Times New Roman" w:hAnsi="Arial" w:cs="Arial"/>
          <w:sz w:val="24"/>
          <w:szCs w:val="24"/>
          <w:lang w:val="es-ES" w:eastAsia="es-ES"/>
        </w:rPr>
        <w:t>. significará Der.</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515" w:type="dxa"/>
        <w:jc w:val="center"/>
        <w:tblCellMar>
          <w:left w:w="70" w:type="dxa"/>
          <w:right w:w="70" w:type="dxa"/>
        </w:tblCellMar>
        <w:tblLook w:val="0000" w:firstRow="0" w:lastRow="0" w:firstColumn="0" w:lastColumn="0" w:noHBand="0" w:noVBand="0"/>
      </w:tblPr>
      <w:tblGrid>
        <w:gridCol w:w="5764"/>
        <w:gridCol w:w="893"/>
        <w:gridCol w:w="914"/>
      </w:tblGrid>
      <w:tr w:rsidR="000F6B1C" w:rsidRPr="000F6B1C" w:rsidTr="002759C7">
        <w:trPr>
          <w:trHeight w:val="738"/>
          <w:jc w:val="center"/>
        </w:trPr>
        <w:tc>
          <w:tcPr>
            <w:tcW w:w="5764" w:type="dxa"/>
            <w:tcBorders>
              <w:top w:val="single" w:sz="8" w:space="0" w:color="auto"/>
              <w:left w:val="single" w:sz="8" w:space="0" w:color="auto"/>
              <w:bottom w:val="nil"/>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Descripción</w:t>
            </w:r>
          </w:p>
        </w:tc>
        <w:tc>
          <w:tcPr>
            <w:tcW w:w="1750" w:type="dxa"/>
            <w:gridSpan w:val="2"/>
            <w:tcBorders>
              <w:top w:val="single" w:sz="8" w:space="0" w:color="auto"/>
              <w:left w:val="nil"/>
              <w:bottom w:val="single" w:sz="8" w:space="0" w:color="auto"/>
              <w:right w:val="single" w:sz="8" w:space="0" w:color="000000"/>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 xml:space="preserve">Indemnización Porcentaje Aplicado Sobre La Suma Asegurada de Invalidez  </w:t>
            </w:r>
          </w:p>
        </w:tc>
      </w:tr>
      <w:tr w:rsidR="000F6B1C" w:rsidRPr="000F6B1C" w:rsidTr="002759C7">
        <w:trPr>
          <w:trHeight w:val="211"/>
          <w:jc w:val="center"/>
        </w:trPr>
        <w:tc>
          <w:tcPr>
            <w:tcW w:w="5764" w:type="dxa"/>
            <w:tcBorders>
              <w:top w:val="nil"/>
              <w:left w:val="single" w:sz="8" w:space="0" w:color="auto"/>
              <w:bottom w:val="single" w:sz="8" w:space="0" w:color="auto"/>
              <w:right w:val="single" w:sz="8" w:space="0" w:color="auto"/>
            </w:tcBorders>
            <w:shd w:val="clear" w:color="auto" w:fill="C0C0C0"/>
            <w:noWrap/>
            <w:vAlign w:val="bottom"/>
          </w:tcPr>
          <w:p w:rsidR="000F6B1C" w:rsidRPr="000F6B1C" w:rsidRDefault="000F6B1C" w:rsidP="000F6B1C">
            <w:pPr>
              <w:spacing w:after="0" w:line="240" w:lineRule="auto"/>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 </w:t>
            </w:r>
          </w:p>
        </w:tc>
        <w:tc>
          <w:tcPr>
            <w:tcW w:w="858" w:type="dxa"/>
            <w:tcBorders>
              <w:top w:val="nil"/>
              <w:left w:val="nil"/>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Der.</w:t>
            </w:r>
          </w:p>
        </w:tc>
        <w:tc>
          <w:tcPr>
            <w:tcW w:w="893" w:type="dxa"/>
            <w:tcBorders>
              <w:top w:val="nil"/>
              <w:left w:val="nil"/>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Izq.</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 un brazo (arriba del codo)</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75%</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60%</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 un antebrazo (hasta el codo)</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70%</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55%</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 una mano (a la altura de la muñeca)</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60%</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50%</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Fractura no consolidada de una mano (</w:t>
            </w:r>
            <w:proofErr w:type="spellStart"/>
            <w:r w:rsidRPr="000F6B1C">
              <w:rPr>
                <w:rFonts w:ascii="Arial" w:eastAsia="Times New Roman" w:hAnsi="Arial" w:cs="Arial"/>
                <w:sz w:val="24"/>
                <w:szCs w:val="24"/>
                <w:lang w:val="es-ES" w:eastAsia="es-ES"/>
              </w:rPr>
              <w:t>seudo</w:t>
            </w:r>
            <w:proofErr w:type="spellEnd"/>
            <w:r w:rsidRPr="000F6B1C">
              <w:rPr>
                <w:rFonts w:ascii="Arial" w:eastAsia="Times New Roman" w:hAnsi="Arial" w:cs="Arial"/>
                <w:sz w:val="24"/>
                <w:szCs w:val="24"/>
                <w:lang w:val="es-ES" w:eastAsia="es-ES"/>
              </w:rPr>
              <w:t xml:space="preserve"> artrosis total)</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45%</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36%</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del hombro en posición no funcional</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30%</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24%</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del codo en posición no funcional</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25%</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20%</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del codo en posición funcional</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16%</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 la muñeca en posición no funcional</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6%</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 la muñeca en posición funcional</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15%</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12%</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del dedo pulgar de la mano</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20%</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18%</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del dedo índice</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16%</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14%</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del dedo medio</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12%</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w:t>
            </w:r>
          </w:p>
        </w:tc>
      </w:tr>
      <w:tr w:rsidR="000F6B1C" w:rsidRPr="000F6B1C" w:rsidTr="002759C7">
        <w:trPr>
          <w:trHeight w:val="255"/>
          <w:jc w:val="center"/>
        </w:trPr>
        <w:tc>
          <w:tcPr>
            <w:tcW w:w="5764"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del dedo anular</w:t>
            </w:r>
          </w:p>
        </w:tc>
        <w:tc>
          <w:tcPr>
            <w:tcW w:w="858"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w:t>
            </w:r>
          </w:p>
        </w:tc>
        <w:tc>
          <w:tcPr>
            <w:tcW w:w="893"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8%</w:t>
            </w:r>
          </w:p>
        </w:tc>
      </w:tr>
      <w:tr w:rsidR="000F6B1C" w:rsidRPr="000F6B1C" w:rsidTr="002759C7">
        <w:trPr>
          <w:trHeight w:val="255"/>
          <w:jc w:val="center"/>
        </w:trPr>
        <w:tc>
          <w:tcPr>
            <w:tcW w:w="5764" w:type="dxa"/>
            <w:tcBorders>
              <w:top w:val="nil"/>
              <w:left w:val="single" w:sz="8" w:space="0" w:color="auto"/>
              <w:bottom w:val="single" w:sz="8"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del dedo meñique</w:t>
            </w:r>
          </w:p>
        </w:tc>
        <w:tc>
          <w:tcPr>
            <w:tcW w:w="858" w:type="dxa"/>
            <w:tcBorders>
              <w:top w:val="nil"/>
              <w:left w:val="nil"/>
              <w:bottom w:val="single" w:sz="8"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6%</w:t>
            </w:r>
          </w:p>
        </w:tc>
        <w:tc>
          <w:tcPr>
            <w:tcW w:w="893" w:type="dxa"/>
            <w:tcBorders>
              <w:top w:val="nil"/>
              <w:left w:val="nil"/>
              <w:bottom w:val="single" w:sz="8"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4%</w:t>
            </w:r>
          </w:p>
        </w:tc>
      </w:tr>
    </w:tbl>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tabs>
          <w:tab w:val="left" w:pos="3780"/>
        </w:tabs>
        <w:autoSpaceDE w:val="0"/>
        <w:autoSpaceDN w:val="0"/>
        <w:adjustRightInd w:val="0"/>
        <w:spacing w:after="0" w:line="360" w:lineRule="exact"/>
        <w:ind w:right="-511"/>
        <w:rPr>
          <w:rFonts w:ascii="Arial" w:eastAsia="Times New Roman" w:hAnsi="Arial" w:cs="Arial"/>
          <w:b/>
          <w:sz w:val="24"/>
          <w:szCs w:val="24"/>
          <w:lang w:val="es-ES" w:eastAsia="es-ES"/>
        </w:rPr>
      </w:pPr>
      <w:r w:rsidRPr="000F6B1C">
        <w:rPr>
          <w:rFonts w:ascii="Arial" w:eastAsia="Times New Roman" w:hAnsi="Arial" w:cs="Arial"/>
          <w:b/>
          <w:sz w:val="24"/>
          <w:szCs w:val="24"/>
          <w:lang w:val="es-ES" w:eastAsia="es-ES"/>
        </w:rPr>
        <w:t>Miembros Inferiores:</w:t>
      </w:r>
    </w:p>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tbl>
      <w:tblPr>
        <w:tblW w:w="7574" w:type="dxa"/>
        <w:jc w:val="center"/>
        <w:tblCellMar>
          <w:left w:w="70" w:type="dxa"/>
          <w:right w:w="70" w:type="dxa"/>
        </w:tblCellMar>
        <w:tblLook w:val="0000" w:firstRow="0" w:lastRow="0" w:firstColumn="0" w:lastColumn="0" w:noHBand="0" w:noVBand="0"/>
      </w:tblPr>
      <w:tblGrid>
        <w:gridCol w:w="5767"/>
        <w:gridCol w:w="1807"/>
      </w:tblGrid>
      <w:tr w:rsidR="000F6B1C" w:rsidRPr="000F6B1C" w:rsidTr="002759C7">
        <w:trPr>
          <w:trHeight w:val="879"/>
          <w:jc w:val="center"/>
        </w:trPr>
        <w:tc>
          <w:tcPr>
            <w:tcW w:w="5767" w:type="dxa"/>
            <w:tcBorders>
              <w:top w:val="single" w:sz="8" w:space="0" w:color="auto"/>
              <w:left w:val="single" w:sz="8" w:space="0" w:color="auto"/>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Descripción</w:t>
            </w:r>
          </w:p>
        </w:tc>
        <w:tc>
          <w:tcPr>
            <w:tcW w:w="1807" w:type="dxa"/>
            <w:tcBorders>
              <w:top w:val="single" w:sz="8" w:space="0" w:color="auto"/>
              <w:left w:val="nil"/>
              <w:bottom w:val="single" w:sz="8" w:space="0" w:color="auto"/>
              <w:right w:val="single" w:sz="8" w:space="0" w:color="auto"/>
            </w:tcBorders>
            <w:shd w:val="clear" w:color="auto" w:fill="C0C0C0"/>
            <w:vAlign w:val="center"/>
          </w:tcPr>
          <w:p w:rsidR="000F6B1C" w:rsidRPr="000F6B1C" w:rsidRDefault="000F6B1C" w:rsidP="000F6B1C">
            <w:pPr>
              <w:spacing w:after="0" w:line="240" w:lineRule="auto"/>
              <w:jc w:val="center"/>
              <w:rPr>
                <w:rFonts w:ascii="Arial" w:eastAsia="Times New Roman" w:hAnsi="Arial" w:cs="Arial"/>
                <w:b/>
                <w:bCs/>
                <w:color w:val="000000"/>
                <w:sz w:val="24"/>
                <w:szCs w:val="24"/>
                <w:lang w:val="es-ES" w:eastAsia="es-ES"/>
              </w:rPr>
            </w:pPr>
            <w:r w:rsidRPr="000F6B1C">
              <w:rPr>
                <w:rFonts w:ascii="Arial" w:eastAsia="Times New Roman" w:hAnsi="Arial" w:cs="Arial"/>
                <w:b/>
                <w:bCs/>
                <w:color w:val="000000"/>
                <w:sz w:val="24"/>
                <w:szCs w:val="24"/>
                <w:lang w:val="es-ES" w:eastAsia="es-ES"/>
              </w:rPr>
              <w:t xml:space="preserve">Indemnización Porcentaje Aplicado </w:t>
            </w:r>
            <w:r w:rsidRPr="000F6B1C">
              <w:rPr>
                <w:rFonts w:ascii="Arial" w:eastAsia="Times New Roman" w:hAnsi="Arial" w:cs="Arial"/>
                <w:b/>
                <w:bCs/>
                <w:color w:val="000000"/>
                <w:sz w:val="24"/>
                <w:szCs w:val="24"/>
                <w:lang w:val="es-ES" w:eastAsia="es-ES"/>
              </w:rPr>
              <w:lastRenderedPageBreak/>
              <w:t xml:space="preserve">Sobre La Suma Asegurada de Invalidez  </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lastRenderedPageBreak/>
              <w:t xml:space="preserve">Pérdida de una pierna (por encima de la rodilla) </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60%</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 una pierna (por debajo de la rodilla)</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50%</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 un pie</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35%</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Fractura no consolidada de un muslo (</w:t>
            </w:r>
            <w:proofErr w:type="spellStart"/>
            <w:r w:rsidRPr="000F6B1C">
              <w:rPr>
                <w:rFonts w:ascii="Arial" w:eastAsia="Times New Roman" w:hAnsi="Arial" w:cs="Arial"/>
                <w:sz w:val="24"/>
                <w:szCs w:val="24"/>
                <w:lang w:val="es-ES" w:eastAsia="es-ES"/>
              </w:rPr>
              <w:t>seudo</w:t>
            </w:r>
            <w:proofErr w:type="spellEnd"/>
            <w:r w:rsidRPr="000F6B1C">
              <w:rPr>
                <w:rFonts w:ascii="Arial" w:eastAsia="Times New Roman" w:hAnsi="Arial" w:cs="Arial"/>
                <w:sz w:val="24"/>
                <w:szCs w:val="24"/>
                <w:lang w:val="es-ES" w:eastAsia="es-ES"/>
              </w:rPr>
              <w:t xml:space="preserve"> artrosis total)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35%</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Fractura no consolidada de una rótula (</w:t>
            </w:r>
            <w:proofErr w:type="spellStart"/>
            <w:r w:rsidRPr="000F6B1C">
              <w:rPr>
                <w:rFonts w:ascii="Arial" w:eastAsia="Times New Roman" w:hAnsi="Arial" w:cs="Arial"/>
                <w:sz w:val="24"/>
                <w:szCs w:val="24"/>
                <w:lang w:val="es-ES" w:eastAsia="es-ES"/>
              </w:rPr>
              <w:t>seudo</w:t>
            </w:r>
            <w:proofErr w:type="spellEnd"/>
            <w:r w:rsidRPr="000F6B1C">
              <w:rPr>
                <w:rFonts w:ascii="Arial" w:eastAsia="Times New Roman" w:hAnsi="Arial" w:cs="Arial"/>
                <w:sz w:val="24"/>
                <w:szCs w:val="24"/>
                <w:lang w:val="es-ES" w:eastAsia="es-ES"/>
              </w:rPr>
              <w:t xml:space="preserve"> artrosis total)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30%</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Fractura no consolidada de un pie (</w:t>
            </w:r>
            <w:proofErr w:type="spellStart"/>
            <w:r w:rsidRPr="000F6B1C">
              <w:rPr>
                <w:rFonts w:ascii="Arial" w:eastAsia="Times New Roman" w:hAnsi="Arial" w:cs="Arial"/>
                <w:sz w:val="24"/>
                <w:szCs w:val="24"/>
                <w:lang w:val="es-ES" w:eastAsia="es-ES"/>
              </w:rPr>
              <w:t>seudo</w:t>
            </w:r>
            <w:proofErr w:type="spellEnd"/>
            <w:r w:rsidRPr="000F6B1C">
              <w:rPr>
                <w:rFonts w:ascii="Arial" w:eastAsia="Times New Roman" w:hAnsi="Arial" w:cs="Arial"/>
                <w:sz w:val="24"/>
                <w:szCs w:val="24"/>
                <w:lang w:val="es-ES" w:eastAsia="es-ES"/>
              </w:rPr>
              <w:t xml:space="preserve"> artrosis total)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20%</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 la cadera en posición no funcional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40%</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 la cadera en posición funcional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20%</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 la rodilla en posición no funcional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30%</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 la rodilla en posición funcional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15%</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del empeine (garganta del pie) en posición no funcional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15%</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Anquilosis del empeine en posición funcional</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8%</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Acortamiento de un miembro inferior por lo menos 5 cm.</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15%</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Acortamiento de un miembro inferior por lo menos 3 cm.</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8%</w:t>
            </w:r>
          </w:p>
        </w:tc>
      </w:tr>
      <w:tr w:rsidR="000F6B1C" w:rsidRPr="000F6B1C" w:rsidTr="002759C7">
        <w:trPr>
          <w:trHeight w:val="255"/>
          <w:jc w:val="center"/>
        </w:trPr>
        <w:tc>
          <w:tcPr>
            <w:tcW w:w="5767" w:type="dxa"/>
            <w:tcBorders>
              <w:top w:val="nil"/>
              <w:left w:val="single" w:sz="8" w:space="0" w:color="auto"/>
              <w:bottom w:val="dotted" w:sz="4" w:space="0" w:color="auto"/>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del dedo gordo de un pie</w:t>
            </w:r>
          </w:p>
        </w:tc>
        <w:tc>
          <w:tcPr>
            <w:tcW w:w="1807" w:type="dxa"/>
            <w:tcBorders>
              <w:top w:val="nil"/>
              <w:left w:val="nil"/>
              <w:bottom w:val="dotted" w:sz="4" w:space="0" w:color="auto"/>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10%</w:t>
            </w:r>
          </w:p>
        </w:tc>
      </w:tr>
      <w:tr w:rsidR="000F6B1C" w:rsidRPr="000F6B1C" w:rsidTr="002759C7">
        <w:trPr>
          <w:trHeight w:val="255"/>
          <w:jc w:val="center"/>
        </w:trPr>
        <w:tc>
          <w:tcPr>
            <w:tcW w:w="5767" w:type="dxa"/>
            <w:tcBorders>
              <w:top w:val="nil"/>
              <w:left w:val="single" w:sz="8" w:space="0" w:color="auto"/>
              <w:bottom w:val="nil"/>
              <w:right w:val="single" w:sz="8" w:space="0" w:color="auto"/>
            </w:tcBorders>
            <w:vAlign w:val="bottom"/>
          </w:tcPr>
          <w:p w:rsidR="000F6B1C" w:rsidRPr="000F6B1C" w:rsidRDefault="000F6B1C" w:rsidP="000F6B1C">
            <w:pPr>
              <w:spacing w:after="0" w:line="240" w:lineRule="auto"/>
              <w:jc w:val="both"/>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Pérdida total de cualquier otro dedo de cualquier pie</w:t>
            </w:r>
          </w:p>
        </w:tc>
        <w:tc>
          <w:tcPr>
            <w:tcW w:w="1807" w:type="dxa"/>
            <w:tcBorders>
              <w:top w:val="nil"/>
              <w:left w:val="nil"/>
              <w:bottom w:val="nil"/>
              <w:right w:val="single" w:sz="8" w:space="0" w:color="auto"/>
            </w:tcBorders>
            <w:vAlign w:val="bottom"/>
          </w:tcPr>
          <w:p w:rsidR="000F6B1C" w:rsidRPr="000F6B1C" w:rsidRDefault="000F6B1C" w:rsidP="000F6B1C">
            <w:pPr>
              <w:spacing w:after="0" w:line="240" w:lineRule="auto"/>
              <w:jc w:val="center"/>
              <w:rPr>
                <w:rFonts w:ascii="Arial" w:eastAsia="Times New Roman" w:hAnsi="Arial" w:cs="Arial"/>
                <w:sz w:val="24"/>
                <w:szCs w:val="24"/>
                <w:lang w:val="es-ES" w:eastAsia="es-ES"/>
              </w:rPr>
            </w:pPr>
            <w:r w:rsidRPr="000F6B1C">
              <w:rPr>
                <w:rFonts w:ascii="Arial" w:eastAsia="Times New Roman" w:hAnsi="Arial" w:cs="Arial"/>
                <w:sz w:val="24"/>
                <w:szCs w:val="24"/>
                <w:lang w:val="es-ES" w:eastAsia="es-ES"/>
              </w:rPr>
              <w:t>4%</w:t>
            </w:r>
          </w:p>
        </w:tc>
      </w:tr>
    </w:tbl>
    <w:p w:rsidR="000F6B1C" w:rsidRPr="000F6B1C" w:rsidRDefault="000F6B1C" w:rsidP="000F6B1C">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0F6B1C" w:rsidRPr="000F6B1C" w:rsidRDefault="000F6B1C" w:rsidP="000F6B1C">
      <w:pPr>
        <w:widowControl w:val="0"/>
        <w:autoSpaceDE w:val="0"/>
        <w:autoSpaceDN w:val="0"/>
        <w:adjustRightInd w:val="0"/>
        <w:spacing w:after="0" w:line="240" w:lineRule="auto"/>
        <w:rPr>
          <w:rFonts w:ascii="Arial" w:eastAsia="Times New Roman" w:hAnsi="Arial" w:cs="Times New Roman"/>
          <w:sz w:val="24"/>
          <w:szCs w:val="24"/>
          <w:lang w:val="es-ES" w:eastAsia="es-ES"/>
        </w:rPr>
      </w:pPr>
    </w:p>
    <w:p w:rsidR="000F6B1C" w:rsidRPr="0061136E" w:rsidRDefault="000F6B1C" w:rsidP="00C143E9">
      <w:pPr>
        <w:spacing w:after="0" w:line="240" w:lineRule="auto"/>
        <w:ind w:left="284"/>
        <w:jc w:val="both"/>
        <w:rPr>
          <w:rFonts w:ascii="Arial" w:hAnsi="Arial" w:cs="Arial"/>
          <w:b/>
          <w:sz w:val="24"/>
          <w:szCs w:val="24"/>
        </w:rPr>
      </w:pPr>
    </w:p>
    <w:sectPr w:rsidR="000F6B1C" w:rsidRPr="0061136E" w:rsidSect="001C1099">
      <w:headerReference w:type="default" r:id="rId14"/>
      <w:pgSz w:w="12240" w:h="15840"/>
      <w:pgMar w:top="856" w:right="1183" w:bottom="851"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BE6" w:rsidRDefault="00FB2BE6" w:rsidP="00CB395B">
      <w:pPr>
        <w:spacing w:after="0" w:line="240" w:lineRule="auto"/>
      </w:pPr>
      <w:r>
        <w:separator/>
      </w:r>
    </w:p>
  </w:endnote>
  <w:endnote w:type="continuationSeparator" w:id="0">
    <w:p w:rsidR="00FB2BE6" w:rsidRDefault="00FB2BE6" w:rsidP="00CB3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BE6" w:rsidRDefault="00FB2BE6" w:rsidP="00CB395B">
      <w:pPr>
        <w:spacing w:after="0" w:line="240" w:lineRule="auto"/>
      </w:pPr>
      <w:r>
        <w:separator/>
      </w:r>
    </w:p>
  </w:footnote>
  <w:footnote w:type="continuationSeparator" w:id="0">
    <w:p w:rsidR="00FB2BE6" w:rsidRDefault="00FB2BE6" w:rsidP="00CB3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95B" w:rsidRPr="00CB395B" w:rsidRDefault="00CB395B" w:rsidP="00292B00">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7A59501"/>
    <w:multiLevelType w:val="hybridMultilevel"/>
    <w:tmpl w:val="1A906832"/>
    <w:lvl w:ilvl="0" w:tplc="0C0A000F">
      <w:start w:val="1"/>
      <w:numFmt w:val="decimal"/>
      <w:lvlText w:val="%1."/>
      <w:lvlJc w:val="left"/>
      <w:pPr>
        <w:tabs>
          <w:tab w:val="num" w:pos="2062"/>
        </w:tabs>
        <w:ind w:left="2062"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0AA49F"/>
    <w:multiLevelType w:val="hybridMultilevel"/>
    <w:tmpl w:val="9D76648A"/>
    <w:lvl w:ilvl="0" w:tplc="0C0A0015">
      <w:start w:val="1"/>
      <w:numFmt w:val="upperLetter"/>
      <w:lvlText w:val="%1."/>
      <w:lvlJc w:val="left"/>
      <w:pPr>
        <w:tabs>
          <w:tab w:val="num" w:pos="360"/>
        </w:tabs>
        <w:ind w:left="360" w:hanging="360"/>
      </w:pPr>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C63FBD"/>
    <w:multiLevelType w:val="hybridMultilevel"/>
    <w:tmpl w:val="F3FA5A2E"/>
    <w:lvl w:ilvl="0" w:tplc="0C0A0015">
      <w:start w:val="1"/>
      <w:numFmt w:val="upperLetter"/>
      <w:lvlText w:val="%1."/>
      <w:lvlJc w:val="left"/>
      <w:pPr>
        <w:tabs>
          <w:tab w:val="num" w:pos="502"/>
        </w:tabs>
        <w:ind w:left="502" w:hanging="360"/>
      </w:p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3" w15:restartNumberingAfterBreak="0">
    <w:nsid w:val="0413081E"/>
    <w:multiLevelType w:val="hybridMultilevel"/>
    <w:tmpl w:val="30B27C34"/>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4D87A32"/>
    <w:multiLevelType w:val="hybridMultilevel"/>
    <w:tmpl w:val="247AAF5E"/>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DC43CDD"/>
    <w:multiLevelType w:val="hybridMultilevel"/>
    <w:tmpl w:val="6E6461B0"/>
    <w:lvl w:ilvl="0" w:tplc="0BD43F4A">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DF10A72"/>
    <w:multiLevelType w:val="hybridMultilevel"/>
    <w:tmpl w:val="BBE25082"/>
    <w:lvl w:ilvl="0" w:tplc="0C0A0015">
      <w:start w:val="1"/>
      <w:numFmt w:val="upperLetter"/>
      <w:lvlText w:val="%1."/>
      <w:lvlJc w:val="left"/>
      <w:pPr>
        <w:tabs>
          <w:tab w:val="num" w:pos="502"/>
        </w:tabs>
        <w:ind w:left="502" w:hanging="360"/>
      </w:pPr>
    </w:lvl>
    <w:lvl w:ilvl="1" w:tplc="0C0A0019">
      <w:start w:val="1"/>
      <w:numFmt w:val="lowerLetter"/>
      <w:lvlText w:val="%2."/>
      <w:lvlJc w:val="left"/>
      <w:pPr>
        <w:tabs>
          <w:tab w:val="num" w:pos="1222"/>
        </w:tabs>
        <w:ind w:left="1222" w:hanging="360"/>
      </w:pPr>
    </w:lvl>
    <w:lvl w:ilvl="2" w:tplc="0C0A001B">
      <w:start w:val="1"/>
      <w:numFmt w:val="lowerRoman"/>
      <w:lvlText w:val="%3."/>
      <w:lvlJc w:val="right"/>
      <w:pPr>
        <w:tabs>
          <w:tab w:val="num" w:pos="1942"/>
        </w:tabs>
        <w:ind w:left="1942" w:hanging="180"/>
      </w:pPr>
    </w:lvl>
    <w:lvl w:ilvl="3" w:tplc="0C0A000F">
      <w:start w:val="1"/>
      <w:numFmt w:val="decimal"/>
      <w:lvlText w:val="%4."/>
      <w:lvlJc w:val="left"/>
      <w:pPr>
        <w:tabs>
          <w:tab w:val="num" w:pos="2662"/>
        </w:tabs>
        <w:ind w:left="2662" w:hanging="360"/>
      </w:pPr>
    </w:lvl>
    <w:lvl w:ilvl="4" w:tplc="0C0A0019">
      <w:start w:val="1"/>
      <w:numFmt w:val="lowerLetter"/>
      <w:lvlText w:val="%5."/>
      <w:lvlJc w:val="left"/>
      <w:pPr>
        <w:tabs>
          <w:tab w:val="num" w:pos="3382"/>
        </w:tabs>
        <w:ind w:left="3382" w:hanging="360"/>
      </w:pPr>
    </w:lvl>
    <w:lvl w:ilvl="5" w:tplc="0C0A001B">
      <w:start w:val="1"/>
      <w:numFmt w:val="lowerRoman"/>
      <w:lvlText w:val="%6."/>
      <w:lvlJc w:val="right"/>
      <w:pPr>
        <w:tabs>
          <w:tab w:val="num" w:pos="4102"/>
        </w:tabs>
        <w:ind w:left="4102" w:hanging="180"/>
      </w:pPr>
    </w:lvl>
    <w:lvl w:ilvl="6" w:tplc="0C0A000F">
      <w:start w:val="1"/>
      <w:numFmt w:val="decimal"/>
      <w:lvlText w:val="%7."/>
      <w:lvlJc w:val="left"/>
      <w:pPr>
        <w:tabs>
          <w:tab w:val="num" w:pos="4822"/>
        </w:tabs>
        <w:ind w:left="4822" w:hanging="360"/>
      </w:pPr>
    </w:lvl>
    <w:lvl w:ilvl="7" w:tplc="0C0A0019">
      <w:start w:val="1"/>
      <w:numFmt w:val="lowerLetter"/>
      <w:lvlText w:val="%8."/>
      <w:lvlJc w:val="left"/>
      <w:pPr>
        <w:tabs>
          <w:tab w:val="num" w:pos="5542"/>
        </w:tabs>
        <w:ind w:left="5542" w:hanging="360"/>
      </w:pPr>
    </w:lvl>
    <w:lvl w:ilvl="8" w:tplc="0C0A001B">
      <w:start w:val="1"/>
      <w:numFmt w:val="lowerRoman"/>
      <w:lvlText w:val="%9."/>
      <w:lvlJc w:val="right"/>
      <w:pPr>
        <w:tabs>
          <w:tab w:val="num" w:pos="6262"/>
        </w:tabs>
        <w:ind w:left="6262" w:hanging="180"/>
      </w:pPr>
    </w:lvl>
  </w:abstractNum>
  <w:abstractNum w:abstractNumId="7" w15:restartNumberingAfterBreak="0">
    <w:nsid w:val="105C5AEA"/>
    <w:multiLevelType w:val="hybridMultilevel"/>
    <w:tmpl w:val="1B363F86"/>
    <w:lvl w:ilvl="0" w:tplc="280A000F">
      <w:start w:val="1"/>
      <w:numFmt w:val="decimal"/>
      <w:lvlText w:val="%1."/>
      <w:lvlJc w:val="left"/>
      <w:pPr>
        <w:ind w:left="1004" w:hanging="360"/>
      </w:pPr>
    </w:lvl>
    <w:lvl w:ilvl="1" w:tplc="280A0019" w:tentative="1">
      <w:start w:val="1"/>
      <w:numFmt w:val="lowerLetter"/>
      <w:lvlText w:val="%2."/>
      <w:lvlJc w:val="left"/>
      <w:pPr>
        <w:ind w:left="1724" w:hanging="360"/>
      </w:p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8" w15:restartNumberingAfterBreak="0">
    <w:nsid w:val="15692146"/>
    <w:multiLevelType w:val="hybridMultilevel"/>
    <w:tmpl w:val="14EA9328"/>
    <w:lvl w:ilvl="0" w:tplc="DA3240CE">
      <w:start w:val="1"/>
      <w:numFmt w:val="upp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1BF4149C"/>
    <w:multiLevelType w:val="hybridMultilevel"/>
    <w:tmpl w:val="9AB0C33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C42375E"/>
    <w:multiLevelType w:val="hybridMultilevel"/>
    <w:tmpl w:val="F0BE53B8"/>
    <w:lvl w:ilvl="0" w:tplc="4FFE1BC6">
      <w:start w:val="1"/>
      <w:numFmt w:val="upperLetter"/>
      <w:lvlText w:val="%1."/>
      <w:lvlJc w:val="left"/>
      <w:pPr>
        <w:tabs>
          <w:tab w:val="num" w:pos="720"/>
        </w:tabs>
        <w:ind w:left="720" w:hanging="360"/>
      </w:pPr>
      <w:rPr>
        <w:b/>
        <w:color w:val="auto"/>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1DB43B3E"/>
    <w:multiLevelType w:val="hybridMultilevel"/>
    <w:tmpl w:val="0A98A82E"/>
    <w:lvl w:ilvl="0" w:tplc="6D909F10">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C5348C"/>
    <w:multiLevelType w:val="hybridMultilevel"/>
    <w:tmpl w:val="2BF4734A"/>
    <w:lvl w:ilvl="0" w:tplc="280A0001">
      <w:start w:val="1"/>
      <w:numFmt w:val="bullet"/>
      <w:lvlText w:val=""/>
      <w:lvlJc w:val="left"/>
      <w:pPr>
        <w:ind w:left="360" w:hanging="360"/>
      </w:pPr>
      <w:rPr>
        <w:rFonts w:ascii="Symbol" w:hAnsi="Symbol" w:hint="default"/>
        <w:sz w:val="20"/>
        <w:szCs w:val="20"/>
      </w:rPr>
    </w:lvl>
    <w:lvl w:ilvl="1" w:tplc="280A0001">
      <w:start w:val="1"/>
      <w:numFmt w:val="bullet"/>
      <w:lvlText w:val=""/>
      <w:lvlJc w:val="left"/>
      <w:pPr>
        <w:ind w:left="360" w:hanging="360"/>
      </w:pPr>
      <w:rPr>
        <w:rFonts w:ascii="Symbol" w:hAnsi="Symbol" w:hint="default"/>
        <w:sz w:val="20"/>
        <w:szCs w:val="20"/>
      </w:rPr>
    </w:lvl>
    <w:lvl w:ilvl="2" w:tplc="280A0001">
      <w:start w:val="1"/>
      <w:numFmt w:val="bullet"/>
      <w:lvlText w:val=""/>
      <w:lvlJc w:val="left"/>
      <w:pPr>
        <w:ind w:left="1080" w:hanging="180"/>
      </w:pPr>
      <w:rPr>
        <w:rFonts w:ascii="Symbol" w:hAnsi="Symbol" w:hint="default"/>
        <w:sz w:val="20"/>
        <w:szCs w:val="20"/>
      </w:rPr>
    </w:lvl>
    <w:lvl w:ilvl="3" w:tplc="280A000F" w:tentative="1">
      <w:start w:val="1"/>
      <w:numFmt w:val="decimal"/>
      <w:lvlText w:val="%4."/>
      <w:lvlJc w:val="left"/>
      <w:pPr>
        <w:ind w:left="1800" w:hanging="360"/>
      </w:pPr>
    </w:lvl>
    <w:lvl w:ilvl="4" w:tplc="280A0019" w:tentative="1">
      <w:start w:val="1"/>
      <w:numFmt w:val="lowerLetter"/>
      <w:lvlText w:val="%5."/>
      <w:lvlJc w:val="left"/>
      <w:pPr>
        <w:ind w:left="2520" w:hanging="360"/>
      </w:pPr>
    </w:lvl>
    <w:lvl w:ilvl="5" w:tplc="280A001B" w:tentative="1">
      <w:start w:val="1"/>
      <w:numFmt w:val="lowerRoman"/>
      <w:lvlText w:val="%6."/>
      <w:lvlJc w:val="right"/>
      <w:pPr>
        <w:ind w:left="3240" w:hanging="180"/>
      </w:pPr>
    </w:lvl>
    <w:lvl w:ilvl="6" w:tplc="280A000F" w:tentative="1">
      <w:start w:val="1"/>
      <w:numFmt w:val="decimal"/>
      <w:lvlText w:val="%7."/>
      <w:lvlJc w:val="left"/>
      <w:pPr>
        <w:ind w:left="3960" w:hanging="360"/>
      </w:pPr>
    </w:lvl>
    <w:lvl w:ilvl="7" w:tplc="280A0019" w:tentative="1">
      <w:start w:val="1"/>
      <w:numFmt w:val="lowerLetter"/>
      <w:lvlText w:val="%8."/>
      <w:lvlJc w:val="left"/>
      <w:pPr>
        <w:ind w:left="4680" w:hanging="360"/>
      </w:pPr>
    </w:lvl>
    <w:lvl w:ilvl="8" w:tplc="280A001B" w:tentative="1">
      <w:start w:val="1"/>
      <w:numFmt w:val="lowerRoman"/>
      <w:lvlText w:val="%9."/>
      <w:lvlJc w:val="right"/>
      <w:pPr>
        <w:ind w:left="5400" w:hanging="180"/>
      </w:pPr>
    </w:lvl>
  </w:abstractNum>
  <w:abstractNum w:abstractNumId="13" w15:restartNumberingAfterBreak="0">
    <w:nsid w:val="1F66315E"/>
    <w:multiLevelType w:val="hybridMultilevel"/>
    <w:tmpl w:val="D9286D78"/>
    <w:lvl w:ilvl="0" w:tplc="CAA470CC">
      <w:start w:val="1"/>
      <w:numFmt w:val="decimal"/>
      <w:lvlText w:val="%1)"/>
      <w:lvlJc w:val="left"/>
      <w:pPr>
        <w:ind w:left="9291" w:hanging="360"/>
      </w:pPr>
      <w:rPr>
        <w:rFonts w:hint="default"/>
      </w:rPr>
    </w:lvl>
    <w:lvl w:ilvl="1" w:tplc="280A0019" w:tentative="1">
      <w:start w:val="1"/>
      <w:numFmt w:val="lowerLetter"/>
      <w:lvlText w:val="%2."/>
      <w:lvlJc w:val="left"/>
      <w:pPr>
        <w:ind w:left="10011" w:hanging="360"/>
      </w:pPr>
    </w:lvl>
    <w:lvl w:ilvl="2" w:tplc="280A001B" w:tentative="1">
      <w:start w:val="1"/>
      <w:numFmt w:val="lowerRoman"/>
      <w:lvlText w:val="%3."/>
      <w:lvlJc w:val="right"/>
      <w:pPr>
        <w:ind w:left="10731" w:hanging="180"/>
      </w:pPr>
    </w:lvl>
    <w:lvl w:ilvl="3" w:tplc="280A000F" w:tentative="1">
      <w:start w:val="1"/>
      <w:numFmt w:val="decimal"/>
      <w:lvlText w:val="%4."/>
      <w:lvlJc w:val="left"/>
      <w:pPr>
        <w:ind w:left="11451" w:hanging="360"/>
      </w:pPr>
    </w:lvl>
    <w:lvl w:ilvl="4" w:tplc="280A0019" w:tentative="1">
      <w:start w:val="1"/>
      <w:numFmt w:val="lowerLetter"/>
      <w:lvlText w:val="%5."/>
      <w:lvlJc w:val="left"/>
      <w:pPr>
        <w:ind w:left="12171" w:hanging="360"/>
      </w:pPr>
    </w:lvl>
    <w:lvl w:ilvl="5" w:tplc="280A001B" w:tentative="1">
      <w:start w:val="1"/>
      <w:numFmt w:val="lowerRoman"/>
      <w:lvlText w:val="%6."/>
      <w:lvlJc w:val="right"/>
      <w:pPr>
        <w:ind w:left="12891" w:hanging="180"/>
      </w:pPr>
    </w:lvl>
    <w:lvl w:ilvl="6" w:tplc="280A000F" w:tentative="1">
      <w:start w:val="1"/>
      <w:numFmt w:val="decimal"/>
      <w:lvlText w:val="%7."/>
      <w:lvlJc w:val="left"/>
      <w:pPr>
        <w:ind w:left="13611" w:hanging="360"/>
      </w:pPr>
    </w:lvl>
    <w:lvl w:ilvl="7" w:tplc="280A0019" w:tentative="1">
      <w:start w:val="1"/>
      <w:numFmt w:val="lowerLetter"/>
      <w:lvlText w:val="%8."/>
      <w:lvlJc w:val="left"/>
      <w:pPr>
        <w:ind w:left="14331" w:hanging="360"/>
      </w:pPr>
    </w:lvl>
    <w:lvl w:ilvl="8" w:tplc="280A001B" w:tentative="1">
      <w:start w:val="1"/>
      <w:numFmt w:val="lowerRoman"/>
      <w:lvlText w:val="%9."/>
      <w:lvlJc w:val="right"/>
      <w:pPr>
        <w:ind w:left="15051" w:hanging="180"/>
      </w:pPr>
    </w:lvl>
  </w:abstractNum>
  <w:abstractNum w:abstractNumId="14" w15:restartNumberingAfterBreak="0">
    <w:nsid w:val="220D0098"/>
    <w:multiLevelType w:val="hybridMultilevel"/>
    <w:tmpl w:val="C62C07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7506765"/>
    <w:multiLevelType w:val="hybridMultilevel"/>
    <w:tmpl w:val="AA04E428"/>
    <w:lvl w:ilvl="0" w:tplc="0C0A0011">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2C783C7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ED14252"/>
    <w:multiLevelType w:val="hybridMultilevel"/>
    <w:tmpl w:val="190A0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24D7619"/>
    <w:multiLevelType w:val="hybridMultilevel"/>
    <w:tmpl w:val="A9A6F1E8"/>
    <w:lvl w:ilvl="0" w:tplc="F36C3EE6">
      <w:start w:val="1"/>
      <w:numFmt w:val="decimal"/>
      <w:lvlText w:val="%1)"/>
      <w:lvlJc w:val="left"/>
      <w:pPr>
        <w:tabs>
          <w:tab w:val="num" w:pos="1287"/>
        </w:tabs>
        <w:ind w:left="1287" w:hanging="360"/>
      </w:pPr>
      <w:rPr>
        <w:b w:val="0"/>
      </w:rPr>
    </w:lvl>
    <w:lvl w:ilvl="1" w:tplc="0C0A0019" w:tentative="1">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19" w15:restartNumberingAfterBreak="0">
    <w:nsid w:val="33807FE7"/>
    <w:multiLevelType w:val="hybridMultilevel"/>
    <w:tmpl w:val="36305C6C"/>
    <w:lvl w:ilvl="0" w:tplc="1EAC3632">
      <w:start w:val="1"/>
      <w:numFmt w:val="decimal"/>
      <w:lvlText w:val="%1."/>
      <w:lvlJc w:val="left"/>
      <w:pPr>
        <w:ind w:left="720" w:hanging="360"/>
      </w:pPr>
      <w:rPr>
        <w:rFonts w:ascii="Arial" w:hAnsi="Arial" w:hint="default"/>
        <w:sz w:val="24"/>
      </w:r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4F547BC"/>
    <w:multiLevelType w:val="hybridMultilevel"/>
    <w:tmpl w:val="9A867846"/>
    <w:lvl w:ilvl="0" w:tplc="0C0A0011">
      <w:start w:val="1"/>
      <w:numFmt w:val="decimal"/>
      <w:lvlText w:val="%1)"/>
      <w:lvlJc w:val="left"/>
      <w:pPr>
        <w:tabs>
          <w:tab w:val="num" w:pos="1200"/>
        </w:tabs>
        <w:ind w:left="1200" w:hanging="360"/>
      </w:pPr>
    </w:lvl>
    <w:lvl w:ilvl="1" w:tplc="0C0A0019">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21" w15:restartNumberingAfterBreak="0">
    <w:nsid w:val="35D32C8A"/>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78F2C8D"/>
    <w:multiLevelType w:val="hybridMultilevel"/>
    <w:tmpl w:val="A9581054"/>
    <w:lvl w:ilvl="0" w:tplc="0C0A0011">
      <w:start w:val="1"/>
      <w:numFmt w:val="decimal"/>
      <w:lvlText w:val="%1)"/>
      <w:lvlJc w:val="left"/>
      <w:pPr>
        <w:tabs>
          <w:tab w:val="num" w:pos="780"/>
        </w:tabs>
        <w:ind w:left="780" w:hanging="360"/>
      </w:pPr>
    </w:lvl>
    <w:lvl w:ilvl="1" w:tplc="0C0A0019" w:tentative="1">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23" w15:restartNumberingAfterBreak="0">
    <w:nsid w:val="3F420027"/>
    <w:multiLevelType w:val="hybridMultilevel"/>
    <w:tmpl w:val="F15032A4"/>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07A49DC"/>
    <w:multiLevelType w:val="hybridMultilevel"/>
    <w:tmpl w:val="5CFA485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0E43BED"/>
    <w:multiLevelType w:val="hybridMultilevel"/>
    <w:tmpl w:val="506C976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6" w15:restartNumberingAfterBreak="0">
    <w:nsid w:val="428D6138"/>
    <w:multiLevelType w:val="hybridMultilevel"/>
    <w:tmpl w:val="02A02D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45B14B49"/>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79B59B8"/>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B61E5F"/>
    <w:multiLevelType w:val="hybridMultilevel"/>
    <w:tmpl w:val="A8A07AC4"/>
    <w:lvl w:ilvl="0" w:tplc="E9EC86E0">
      <w:start w:val="1"/>
      <w:numFmt w:val="decimal"/>
      <w:lvlText w:val="%1."/>
      <w:lvlJc w:val="left"/>
      <w:pPr>
        <w:tabs>
          <w:tab w:val="num" w:pos="720"/>
        </w:tabs>
        <w:ind w:left="720" w:hanging="360"/>
      </w:pPr>
    </w:lvl>
    <w:lvl w:ilvl="1" w:tplc="DC567524">
      <w:start w:val="1"/>
      <w:numFmt w:val="upperLetter"/>
      <w:lvlText w:val="%2."/>
      <w:lvlJc w:val="left"/>
      <w:pPr>
        <w:tabs>
          <w:tab w:val="num" w:pos="1440"/>
        </w:tabs>
        <w:ind w:left="1440" w:hanging="360"/>
      </w:pPr>
    </w:lvl>
    <w:lvl w:ilvl="2" w:tplc="4D8C8106" w:tentative="1">
      <w:start w:val="1"/>
      <w:numFmt w:val="lowerRoman"/>
      <w:lvlText w:val="%3."/>
      <w:lvlJc w:val="right"/>
      <w:pPr>
        <w:tabs>
          <w:tab w:val="num" w:pos="2160"/>
        </w:tabs>
        <w:ind w:left="2160" w:hanging="180"/>
      </w:pPr>
    </w:lvl>
    <w:lvl w:ilvl="3" w:tplc="268AC3B8" w:tentative="1">
      <w:start w:val="1"/>
      <w:numFmt w:val="decimal"/>
      <w:lvlText w:val="%4."/>
      <w:lvlJc w:val="left"/>
      <w:pPr>
        <w:tabs>
          <w:tab w:val="num" w:pos="2880"/>
        </w:tabs>
        <w:ind w:left="2880" w:hanging="360"/>
      </w:pPr>
    </w:lvl>
    <w:lvl w:ilvl="4" w:tplc="DBACF46E" w:tentative="1">
      <w:start w:val="1"/>
      <w:numFmt w:val="lowerLetter"/>
      <w:lvlText w:val="%5."/>
      <w:lvlJc w:val="left"/>
      <w:pPr>
        <w:tabs>
          <w:tab w:val="num" w:pos="3600"/>
        </w:tabs>
        <w:ind w:left="3600" w:hanging="360"/>
      </w:pPr>
    </w:lvl>
    <w:lvl w:ilvl="5" w:tplc="A4504384" w:tentative="1">
      <w:start w:val="1"/>
      <w:numFmt w:val="lowerRoman"/>
      <w:lvlText w:val="%6."/>
      <w:lvlJc w:val="right"/>
      <w:pPr>
        <w:tabs>
          <w:tab w:val="num" w:pos="4320"/>
        </w:tabs>
        <w:ind w:left="4320" w:hanging="180"/>
      </w:pPr>
    </w:lvl>
    <w:lvl w:ilvl="6" w:tplc="8E56E1BA" w:tentative="1">
      <w:start w:val="1"/>
      <w:numFmt w:val="decimal"/>
      <w:lvlText w:val="%7."/>
      <w:lvlJc w:val="left"/>
      <w:pPr>
        <w:tabs>
          <w:tab w:val="num" w:pos="5040"/>
        </w:tabs>
        <w:ind w:left="5040" w:hanging="360"/>
      </w:pPr>
    </w:lvl>
    <w:lvl w:ilvl="7" w:tplc="2794B5EA" w:tentative="1">
      <w:start w:val="1"/>
      <w:numFmt w:val="lowerLetter"/>
      <w:lvlText w:val="%8."/>
      <w:lvlJc w:val="left"/>
      <w:pPr>
        <w:tabs>
          <w:tab w:val="num" w:pos="5760"/>
        </w:tabs>
        <w:ind w:left="5760" w:hanging="360"/>
      </w:pPr>
    </w:lvl>
    <w:lvl w:ilvl="8" w:tplc="543CFB14" w:tentative="1">
      <w:start w:val="1"/>
      <w:numFmt w:val="lowerRoman"/>
      <w:lvlText w:val="%9."/>
      <w:lvlJc w:val="right"/>
      <w:pPr>
        <w:tabs>
          <w:tab w:val="num" w:pos="6480"/>
        </w:tabs>
        <w:ind w:left="6480" w:hanging="180"/>
      </w:pPr>
    </w:lvl>
  </w:abstractNum>
  <w:abstractNum w:abstractNumId="30" w15:restartNumberingAfterBreak="0">
    <w:nsid w:val="4CBA4707"/>
    <w:multiLevelType w:val="hybridMultilevel"/>
    <w:tmpl w:val="D91A4F32"/>
    <w:lvl w:ilvl="0" w:tplc="7CB0E17C">
      <w:start w:val="1"/>
      <w:numFmt w:val="decimalZero"/>
      <w:lvlText w:val="(%1)"/>
      <w:lvlJc w:val="left"/>
      <w:pPr>
        <w:ind w:left="780" w:hanging="4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53E011A0"/>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4563A73"/>
    <w:multiLevelType w:val="hybridMultilevel"/>
    <w:tmpl w:val="FC784CD8"/>
    <w:lvl w:ilvl="0" w:tplc="0C0A000F">
      <w:start w:val="1"/>
      <w:numFmt w:val="upperLetter"/>
      <w:lvlText w:val="%1."/>
      <w:lvlJc w:val="left"/>
      <w:pPr>
        <w:tabs>
          <w:tab w:val="num" w:pos="720"/>
        </w:tabs>
        <w:ind w:left="720" w:hanging="360"/>
      </w:pPr>
    </w:lvl>
    <w:lvl w:ilvl="1" w:tplc="0C0A0015"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5C560D1F"/>
    <w:multiLevelType w:val="hybridMultilevel"/>
    <w:tmpl w:val="28127EEE"/>
    <w:lvl w:ilvl="0" w:tplc="95EE705C">
      <w:start w:val="1"/>
      <w:numFmt w:val="bullet"/>
      <w:lvlText w:val="-"/>
      <w:lvlJc w:val="left"/>
      <w:pPr>
        <w:ind w:left="720" w:hanging="360"/>
      </w:pPr>
      <w:rPr>
        <w:rFonts w:ascii="Arial Narrow" w:eastAsia="Calibri"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5C8F283F"/>
    <w:multiLevelType w:val="hybridMultilevel"/>
    <w:tmpl w:val="664001E0"/>
    <w:lvl w:ilvl="0" w:tplc="0C0A0015">
      <w:start w:val="1"/>
      <w:numFmt w:val="upperLetter"/>
      <w:lvlText w:val="%1."/>
      <w:lvlJc w:val="left"/>
      <w:pPr>
        <w:tabs>
          <w:tab w:val="num" w:pos="502"/>
        </w:tabs>
        <w:ind w:left="502" w:hanging="360"/>
      </w:pPr>
    </w:lvl>
    <w:lvl w:ilvl="1" w:tplc="0C0A0019">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35" w15:restartNumberingAfterBreak="0">
    <w:nsid w:val="5ED67AC0"/>
    <w:multiLevelType w:val="hybridMultilevel"/>
    <w:tmpl w:val="CFF2FBC8"/>
    <w:lvl w:ilvl="0" w:tplc="280A0001">
      <w:start w:val="1"/>
      <w:numFmt w:val="bullet"/>
      <w:lvlText w:val=""/>
      <w:lvlJc w:val="left"/>
      <w:pPr>
        <w:ind w:left="1068" w:hanging="360"/>
      </w:pPr>
      <w:rPr>
        <w:rFonts w:ascii="Symbol" w:hAnsi="Symbol" w:hint="default"/>
        <w:sz w:val="20"/>
        <w:szCs w:val="20"/>
      </w:rPr>
    </w:lvl>
    <w:lvl w:ilvl="1" w:tplc="280A0019">
      <w:start w:val="1"/>
      <w:numFmt w:val="lowerLetter"/>
      <w:lvlText w:val="%2."/>
      <w:lvlJc w:val="left"/>
      <w:pPr>
        <w:ind w:left="1068" w:hanging="360"/>
      </w:pPr>
    </w:lvl>
    <w:lvl w:ilvl="2" w:tplc="280A0001">
      <w:start w:val="1"/>
      <w:numFmt w:val="bullet"/>
      <w:lvlText w:val=""/>
      <w:lvlJc w:val="left"/>
      <w:pPr>
        <w:ind w:left="1788" w:hanging="180"/>
      </w:pPr>
      <w:rPr>
        <w:rFonts w:ascii="Symbol" w:hAnsi="Symbol" w:hint="default"/>
      </w:rPr>
    </w:lvl>
    <w:lvl w:ilvl="3" w:tplc="280A000F" w:tentative="1">
      <w:start w:val="1"/>
      <w:numFmt w:val="decimal"/>
      <w:lvlText w:val="%4."/>
      <w:lvlJc w:val="left"/>
      <w:pPr>
        <w:ind w:left="2508" w:hanging="360"/>
      </w:pPr>
    </w:lvl>
    <w:lvl w:ilvl="4" w:tplc="280A0019" w:tentative="1">
      <w:start w:val="1"/>
      <w:numFmt w:val="lowerLetter"/>
      <w:lvlText w:val="%5."/>
      <w:lvlJc w:val="left"/>
      <w:pPr>
        <w:ind w:left="3228" w:hanging="360"/>
      </w:pPr>
    </w:lvl>
    <w:lvl w:ilvl="5" w:tplc="280A001B" w:tentative="1">
      <w:start w:val="1"/>
      <w:numFmt w:val="lowerRoman"/>
      <w:lvlText w:val="%6."/>
      <w:lvlJc w:val="right"/>
      <w:pPr>
        <w:ind w:left="3948" w:hanging="180"/>
      </w:pPr>
    </w:lvl>
    <w:lvl w:ilvl="6" w:tplc="280A000F" w:tentative="1">
      <w:start w:val="1"/>
      <w:numFmt w:val="decimal"/>
      <w:lvlText w:val="%7."/>
      <w:lvlJc w:val="left"/>
      <w:pPr>
        <w:ind w:left="4668" w:hanging="360"/>
      </w:pPr>
    </w:lvl>
    <w:lvl w:ilvl="7" w:tplc="280A0019" w:tentative="1">
      <w:start w:val="1"/>
      <w:numFmt w:val="lowerLetter"/>
      <w:lvlText w:val="%8."/>
      <w:lvlJc w:val="left"/>
      <w:pPr>
        <w:ind w:left="5388" w:hanging="360"/>
      </w:pPr>
    </w:lvl>
    <w:lvl w:ilvl="8" w:tplc="280A001B" w:tentative="1">
      <w:start w:val="1"/>
      <w:numFmt w:val="lowerRoman"/>
      <w:lvlText w:val="%9."/>
      <w:lvlJc w:val="right"/>
      <w:pPr>
        <w:ind w:left="6108" w:hanging="180"/>
      </w:pPr>
    </w:lvl>
  </w:abstractNum>
  <w:abstractNum w:abstractNumId="36" w15:restartNumberingAfterBreak="0">
    <w:nsid w:val="5FA16881"/>
    <w:multiLevelType w:val="hybridMultilevel"/>
    <w:tmpl w:val="A328CB24"/>
    <w:lvl w:ilvl="0" w:tplc="B994E956">
      <w:start w:val="1"/>
      <w:numFmt w:val="upperLetter"/>
      <w:lvlText w:val="%1."/>
      <w:lvlJc w:val="left"/>
      <w:pPr>
        <w:ind w:left="720" w:hanging="360"/>
      </w:pPr>
      <w:rPr>
        <w:b/>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66E47B83"/>
    <w:multiLevelType w:val="hybridMultilevel"/>
    <w:tmpl w:val="9FE21F78"/>
    <w:lvl w:ilvl="0" w:tplc="8506BCF8">
      <w:start w:val="1"/>
      <w:numFmt w:val="upperLetter"/>
      <w:lvlText w:val="%1."/>
      <w:lvlJc w:val="left"/>
      <w:pPr>
        <w:tabs>
          <w:tab w:val="num" w:pos="1440"/>
        </w:tabs>
        <w:ind w:left="1440" w:hanging="360"/>
      </w:pPr>
      <w:rPr>
        <w:b/>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8" w15:restartNumberingAfterBreak="0">
    <w:nsid w:val="6832035E"/>
    <w:multiLevelType w:val="hybridMultilevel"/>
    <w:tmpl w:val="F1EEBCC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15:restartNumberingAfterBreak="0">
    <w:nsid w:val="6BF57631"/>
    <w:multiLevelType w:val="hybridMultilevel"/>
    <w:tmpl w:val="2E643954"/>
    <w:lvl w:ilvl="0" w:tplc="CE74F0DE">
      <w:start w:val="1"/>
      <w:numFmt w:val="upperLetter"/>
      <w:lvlText w:val="%1."/>
      <w:lvlJc w:val="left"/>
      <w:pPr>
        <w:tabs>
          <w:tab w:val="num" w:pos="1440"/>
        </w:tabs>
        <w:ind w:left="1440" w:hanging="360"/>
      </w:pPr>
      <w:rPr>
        <w:b/>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0" w15:restartNumberingAfterBreak="0">
    <w:nsid w:val="755100BA"/>
    <w:multiLevelType w:val="hybridMultilevel"/>
    <w:tmpl w:val="3BA0CF40"/>
    <w:lvl w:ilvl="0" w:tplc="0C0A0015">
      <w:start w:val="1"/>
      <w:numFmt w:val="upperLetter"/>
      <w:lvlText w:val="%1."/>
      <w:lvlJc w:val="left"/>
      <w:pPr>
        <w:tabs>
          <w:tab w:val="num" w:pos="360"/>
        </w:tabs>
        <w:ind w:left="360" w:hanging="360"/>
      </w:pPr>
      <w:rPr>
        <w:b/>
      </w:rPr>
    </w:lvl>
    <w:lvl w:ilvl="1" w:tplc="0C0A0019">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41" w15:restartNumberingAfterBreak="0">
    <w:nsid w:val="76F31D9C"/>
    <w:multiLevelType w:val="hybridMultilevel"/>
    <w:tmpl w:val="39420F46"/>
    <w:lvl w:ilvl="0" w:tplc="46A208A8">
      <w:start w:val="1"/>
      <w:numFmt w:val="upperLetter"/>
      <w:lvlText w:val="%1."/>
      <w:lvlJc w:val="left"/>
      <w:pPr>
        <w:tabs>
          <w:tab w:val="num" w:pos="720"/>
        </w:tabs>
        <w:ind w:left="720" w:hanging="360"/>
      </w:pPr>
      <w:rPr>
        <w:b/>
      </w:rPr>
    </w:lvl>
    <w:lvl w:ilvl="1" w:tplc="0C0A0011">
      <w:start w:val="1"/>
      <w:numFmt w:val="decimal"/>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78A36897"/>
    <w:multiLevelType w:val="hybridMultilevel"/>
    <w:tmpl w:val="5FBAC6AE"/>
    <w:lvl w:ilvl="0" w:tplc="80D85E84">
      <w:start w:val="3"/>
      <w:numFmt w:val="bullet"/>
      <w:lvlText w:val="-"/>
      <w:lvlJc w:val="left"/>
      <w:pPr>
        <w:ind w:left="1528" w:hanging="360"/>
      </w:pPr>
      <w:rPr>
        <w:rFonts w:ascii="Arial" w:eastAsia="Times New Roman" w:hAnsi="Arial" w:cs="Arial" w:hint="default"/>
      </w:rPr>
    </w:lvl>
    <w:lvl w:ilvl="1" w:tplc="280A0003" w:tentative="1">
      <w:start w:val="1"/>
      <w:numFmt w:val="bullet"/>
      <w:lvlText w:val="o"/>
      <w:lvlJc w:val="left"/>
      <w:pPr>
        <w:ind w:left="2248" w:hanging="360"/>
      </w:pPr>
      <w:rPr>
        <w:rFonts w:ascii="Courier New" w:hAnsi="Courier New" w:cs="Courier New" w:hint="default"/>
      </w:rPr>
    </w:lvl>
    <w:lvl w:ilvl="2" w:tplc="280A0005" w:tentative="1">
      <w:start w:val="1"/>
      <w:numFmt w:val="bullet"/>
      <w:lvlText w:val=""/>
      <w:lvlJc w:val="left"/>
      <w:pPr>
        <w:ind w:left="2968" w:hanging="360"/>
      </w:pPr>
      <w:rPr>
        <w:rFonts w:ascii="Wingdings" w:hAnsi="Wingdings" w:hint="default"/>
      </w:rPr>
    </w:lvl>
    <w:lvl w:ilvl="3" w:tplc="280A0001" w:tentative="1">
      <w:start w:val="1"/>
      <w:numFmt w:val="bullet"/>
      <w:lvlText w:val=""/>
      <w:lvlJc w:val="left"/>
      <w:pPr>
        <w:ind w:left="3688" w:hanging="360"/>
      </w:pPr>
      <w:rPr>
        <w:rFonts w:ascii="Symbol" w:hAnsi="Symbol" w:hint="default"/>
      </w:rPr>
    </w:lvl>
    <w:lvl w:ilvl="4" w:tplc="280A0003" w:tentative="1">
      <w:start w:val="1"/>
      <w:numFmt w:val="bullet"/>
      <w:lvlText w:val="o"/>
      <w:lvlJc w:val="left"/>
      <w:pPr>
        <w:ind w:left="4408" w:hanging="360"/>
      </w:pPr>
      <w:rPr>
        <w:rFonts w:ascii="Courier New" w:hAnsi="Courier New" w:cs="Courier New" w:hint="default"/>
      </w:rPr>
    </w:lvl>
    <w:lvl w:ilvl="5" w:tplc="280A0005" w:tentative="1">
      <w:start w:val="1"/>
      <w:numFmt w:val="bullet"/>
      <w:lvlText w:val=""/>
      <w:lvlJc w:val="left"/>
      <w:pPr>
        <w:ind w:left="5128" w:hanging="360"/>
      </w:pPr>
      <w:rPr>
        <w:rFonts w:ascii="Wingdings" w:hAnsi="Wingdings" w:hint="default"/>
      </w:rPr>
    </w:lvl>
    <w:lvl w:ilvl="6" w:tplc="280A0001" w:tentative="1">
      <w:start w:val="1"/>
      <w:numFmt w:val="bullet"/>
      <w:lvlText w:val=""/>
      <w:lvlJc w:val="left"/>
      <w:pPr>
        <w:ind w:left="5848" w:hanging="360"/>
      </w:pPr>
      <w:rPr>
        <w:rFonts w:ascii="Symbol" w:hAnsi="Symbol" w:hint="default"/>
      </w:rPr>
    </w:lvl>
    <w:lvl w:ilvl="7" w:tplc="280A0003" w:tentative="1">
      <w:start w:val="1"/>
      <w:numFmt w:val="bullet"/>
      <w:lvlText w:val="o"/>
      <w:lvlJc w:val="left"/>
      <w:pPr>
        <w:ind w:left="6568" w:hanging="360"/>
      </w:pPr>
      <w:rPr>
        <w:rFonts w:ascii="Courier New" w:hAnsi="Courier New" w:cs="Courier New" w:hint="default"/>
      </w:rPr>
    </w:lvl>
    <w:lvl w:ilvl="8" w:tplc="280A0005" w:tentative="1">
      <w:start w:val="1"/>
      <w:numFmt w:val="bullet"/>
      <w:lvlText w:val=""/>
      <w:lvlJc w:val="left"/>
      <w:pPr>
        <w:ind w:left="7288" w:hanging="360"/>
      </w:pPr>
      <w:rPr>
        <w:rFonts w:ascii="Wingdings" w:hAnsi="Wingdings" w:hint="default"/>
      </w:rPr>
    </w:lvl>
  </w:abstractNum>
  <w:abstractNum w:abstractNumId="43" w15:restartNumberingAfterBreak="0">
    <w:nsid w:val="7B3A2E8E"/>
    <w:multiLevelType w:val="hybridMultilevel"/>
    <w:tmpl w:val="4FB2C59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4" w15:restartNumberingAfterBreak="0">
    <w:nsid w:val="7C423C30"/>
    <w:multiLevelType w:val="hybridMultilevel"/>
    <w:tmpl w:val="96E694A2"/>
    <w:lvl w:ilvl="0" w:tplc="DD64C386">
      <w:start w:val="3"/>
      <w:numFmt w:val="bullet"/>
      <w:lvlText w:val="-"/>
      <w:lvlJc w:val="left"/>
      <w:pPr>
        <w:ind w:left="1528" w:hanging="360"/>
      </w:pPr>
      <w:rPr>
        <w:rFonts w:ascii="Arial" w:eastAsiaTheme="minorHAnsi" w:hAnsi="Arial" w:cs="Arial" w:hint="default"/>
      </w:rPr>
    </w:lvl>
    <w:lvl w:ilvl="1" w:tplc="280A0003" w:tentative="1">
      <w:start w:val="1"/>
      <w:numFmt w:val="bullet"/>
      <w:lvlText w:val="o"/>
      <w:lvlJc w:val="left"/>
      <w:pPr>
        <w:ind w:left="2248" w:hanging="360"/>
      </w:pPr>
      <w:rPr>
        <w:rFonts w:ascii="Courier New" w:hAnsi="Courier New" w:cs="Courier New" w:hint="default"/>
      </w:rPr>
    </w:lvl>
    <w:lvl w:ilvl="2" w:tplc="280A0005" w:tentative="1">
      <w:start w:val="1"/>
      <w:numFmt w:val="bullet"/>
      <w:lvlText w:val=""/>
      <w:lvlJc w:val="left"/>
      <w:pPr>
        <w:ind w:left="2968" w:hanging="360"/>
      </w:pPr>
      <w:rPr>
        <w:rFonts w:ascii="Wingdings" w:hAnsi="Wingdings" w:hint="default"/>
      </w:rPr>
    </w:lvl>
    <w:lvl w:ilvl="3" w:tplc="280A0001" w:tentative="1">
      <w:start w:val="1"/>
      <w:numFmt w:val="bullet"/>
      <w:lvlText w:val=""/>
      <w:lvlJc w:val="left"/>
      <w:pPr>
        <w:ind w:left="3688" w:hanging="360"/>
      </w:pPr>
      <w:rPr>
        <w:rFonts w:ascii="Symbol" w:hAnsi="Symbol" w:hint="default"/>
      </w:rPr>
    </w:lvl>
    <w:lvl w:ilvl="4" w:tplc="280A0003" w:tentative="1">
      <w:start w:val="1"/>
      <w:numFmt w:val="bullet"/>
      <w:lvlText w:val="o"/>
      <w:lvlJc w:val="left"/>
      <w:pPr>
        <w:ind w:left="4408" w:hanging="360"/>
      </w:pPr>
      <w:rPr>
        <w:rFonts w:ascii="Courier New" w:hAnsi="Courier New" w:cs="Courier New" w:hint="default"/>
      </w:rPr>
    </w:lvl>
    <w:lvl w:ilvl="5" w:tplc="280A0005" w:tentative="1">
      <w:start w:val="1"/>
      <w:numFmt w:val="bullet"/>
      <w:lvlText w:val=""/>
      <w:lvlJc w:val="left"/>
      <w:pPr>
        <w:ind w:left="5128" w:hanging="360"/>
      </w:pPr>
      <w:rPr>
        <w:rFonts w:ascii="Wingdings" w:hAnsi="Wingdings" w:hint="default"/>
      </w:rPr>
    </w:lvl>
    <w:lvl w:ilvl="6" w:tplc="280A0001" w:tentative="1">
      <w:start w:val="1"/>
      <w:numFmt w:val="bullet"/>
      <w:lvlText w:val=""/>
      <w:lvlJc w:val="left"/>
      <w:pPr>
        <w:ind w:left="5848" w:hanging="360"/>
      </w:pPr>
      <w:rPr>
        <w:rFonts w:ascii="Symbol" w:hAnsi="Symbol" w:hint="default"/>
      </w:rPr>
    </w:lvl>
    <w:lvl w:ilvl="7" w:tplc="280A0003" w:tentative="1">
      <w:start w:val="1"/>
      <w:numFmt w:val="bullet"/>
      <w:lvlText w:val="o"/>
      <w:lvlJc w:val="left"/>
      <w:pPr>
        <w:ind w:left="6568" w:hanging="360"/>
      </w:pPr>
      <w:rPr>
        <w:rFonts w:ascii="Courier New" w:hAnsi="Courier New" w:cs="Courier New" w:hint="default"/>
      </w:rPr>
    </w:lvl>
    <w:lvl w:ilvl="8" w:tplc="280A0005" w:tentative="1">
      <w:start w:val="1"/>
      <w:numFmt w:val="bullet"/>
      <w:lvlText w:val=""/>
      <w:lvlJc w:val="left"/>
      <w:pPr>
        <w:ind w:left="7288" w:hanging="360"/>
      </w:pPr>
      <w:rPr>
        <w:rFonts w:ascii="Wingdings" w:hAnsi="Wingdings" w:hint="default"/>
      </w:rPr>
    </w:lvl>
  </w:abstractNum>
  <w:num w:numId="1">
    <w:abstractNumId w:val="35"/>
  </w:num>
  <w:num w:numId="2">
    <w:abstractNumId w:val="3"/>
  </w:num>
  <w:num w:numId="3">
    <w:abstractNumId w:val="33"/>
  </w:num>
  <w:num w:numId="4">
    <w:abstractNumId w:val="5"/>
  </w:num>
  <w:num w:numId="5">
    <w:abstractNumId w:val="12"/>
  </w:num>
  <w:num w:numId="6">
    <w:abstractNumId w:val="19"/>
  </w:num>
  <w:num w:numId="7">
    <w:abstractNumId w:val="26"/>
  </w:num>
  <w:num w:numId="8">
    <w:abstractNumId w:val="42"/>
  </w:num>
  <w:num w:numId="9">
    <w:abstractNumId w:val="44"/>
  </w:num>
  <w:num w:numId="10">
    <w:abstractNumId w:val="38"/>
  </w:num>
  <w:num w:numId="11">
    <w:abstractNumId w:val="43"/>
  </w:num>
  <w:num w:numId="12">
    <w:abstractNumId w:val="30"/>
  </w:num>
  <w:num w:numId="13">
    <w:abstractNumId w:val="7"/>
  </w:num>
  <w:num w:numId="14">
    <w:abstractNumId w:val="0"/>
  </w:num>
  <w:num w:numId="15">
    <w:abstractNumId w:val="1"/>
  </w:num>
  <w:num w:numId="16">
    <w:abstractNumId w:val="32"/>
  </w:num>
  <w:num w:numId="17">
    <w:abstractNumId w:val="40"/>
  </w:num>
  <w:num w:numId="18">
    <w:abstractNumId w:val="21"/>
  </w:num>
  <w:num w:numId="19">
    <w:abstractNumId w:val="6"/>
  </w:num>
  <w:num w:numId="20">
    <w:abstractNumId w:val="29"/>
  </w:num>
  <w:num w:numId="21">
    <w:abstractNumId w:val="34"/>
  </w:num>
  <w:num w:numId="22">
    <w:abstractNumId w:val="2"/>
  </w:num>
  <w:num w:numId="23">
    <w:abstractNumId w:val="24"/>
  </w:num>
  <w:num w:numId="24">
    <w:abstractNumId w:val="22"/>
  </w:num>
  <w:num w:numId="25">
    <w:abstractNumId w:val="25"/>
  </w:num>
  <w:num w:numId="26">
    <w:abstractNumId w:val="10"/>
  </w:num>
  <w:num w:numId="27">
    <w:abstractNumId w:val="15"/>
  </w:num>
  <w:num w:numId="28">
    <w:abstractNumId w:val="14"/>
  </w:num>
  <w:num w:numId="29">
    <w:abstractNumId w:val="4"/>
  </w:num>
  <w:num w:numId="30">
    <w:abstractNumId w:val="37"/>
  </w:num>
  <w:num w:numId="31">
    <w:abstractNumId w:val="11"/>
  </w:num>
  <w:num w:numId="32">
    <w:abstractNumId w:val="23"/>
  </w:num>
  <w:num w:numId="33">
    <w:abstractNumId w:val="39"/>
  </w:num>
  <w:num w:numId="34">
    <w:abstractNumId w:val="18"/>
  </w:num>
  <w:num w:numId="35">
    <w:abstractNumId w:val="8"/>
  </w:num>
  <w:num w:numId="36">
    <w:abstractNumId w:val="41"/>
  </w:num>
  <w:num w:numId="37">
    <w:abstractNumId w:val="9"/>
  </w:num>
  <w:num w:numId="38">
    <w:abstractNumId w:val="20"/>
  </w:num>
  <w:num w:numId="39">
    <w:abstractNumId w:val="17"/>
  </w:num>
  <w:num w:numId="40">
    <w:abstractNumId w:val="31"/>
  </w:num>
  <w:num w:numId="41">
    <w:abstractNumId w:val="27"/>
  </w:num>
  <w:num w:numId="42">
    <w:abstractNumId w:val="28"/>
  </w:num>
  <w:num w:numId="43">
    <w:abstractNumId w:val="16"/>
  </w:num>
  <w:num w:numId="44">
    <w:abstractNumId w:val="13"/>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5B"/>
    <w:rsid w:val="00004104"/>
    <w:rsid w:val="00013B5C"/>
    <w:rsid w:val="0006132E"/>
    <w:rsid w:val="0008654C"/>
    <w:rsid w:val="00087DB7"/>
    <w:rsid w:val="0009479C"/>
    <w:rsid w:val="000B6A0F"/>
    <w:rsid w:val="000E1601"/>
    <w:rsid w:val="000F6B1C"/>
    <w:rsid w:val="001257ED"/>
    <w:rsid w:val="001376E9"/>
    <w:rsid w:val="00155522"/>
    <w:rsid w:val="001575DC"/>
    <w:rsid w:val="00172BDA"/>
    <w:rsid w:val="00177529"/>
    <w:rsid w:val="0018437D"/>
    <w:rsid w:val="001C1099"/>
    <w:rsid w:val="002171FA"/>
    <w:rsid w:val="0023044A"/>
    <w:rsid w:val="002562C6"/>
    <w:rsid w:val="002617C0"/>
    <w:rsid w:val="00292B00"/>
    <w:rsid w:val="002A3B5F"/>
    <w:rsid w:val="002B24D7"/>
    <w:rsid w:val="002B4AB0"/>
    <w:rsid w:val="0030417D"/>
    <w:rsid w:val="00335D2E"/>
    <w:rsid w:val="00393845"/>
    <w:rsid w:val="00393961"/>
    <w:rsid w:val="003A6759"/>
    <w:rsid w:val="003B53FD"/>
    <w:rsid w:val="00400422"/>
    <w:rsid w:val="0041427D"/>
    <w:rsid w:val="00421417"/>
    <w:rsid w:val="00421C40"/>
    <w:rsid w:val="0042492F"/>
    <w:rsid w:val="00435895"/>
    <w:rsid w:val="004362C6"/>
    <w:rsid w:val="0044494B"/>
    <w:rsid w:val="00454A5F"/>
    <w:rsid w:val="004774AF"/>
    <w:rsid w:val="0048035F"/>
    <w:rsid w:val="004B5967"/>
    <w:rsid w:val="004E11A0"/>
    <w:rsid w:val="00532E27"/>
    <w:rsid w:val="0054117C"/>
    <w:rsid w:val="00556178"/>
    <w:rsid w:val="00570E53"/>
    <w:rsid w:val="005C07A8"/>
    <w:rsid w:val="005C6999"/>
    <w:rsid w:val="005E7B54"/>
    <w:rsid w:val="00605ED9"/>
    <w:rsid w:val="0061136E"/>
    <w:rsid w:val="00640BA9"/>
    <w:rsid w:val="00654676"/>
    <w:rsid w:val="00654A2E"/>
    <w:rsid w:val="006625FA"/>
    <w:rsid w:val="0069541C"/>
    <w:rsid w:val="006C39D1"/>
    <w:rsid w:val="006E0ADE"/>
    <w:rsid w:val="007140CB"/>
    <w:rsid w:val="00741A2F"/>
    <w:rsid w:val="0076128B"/>
    <w:rsid w:val="0077587E"/>
    <w:rsid w:val="007A6604"/>
    <w:rsid w:val="007B3632"/>
    <w:rsid w:val="007E50F6"/>
    <w:rsid w:val="007F22C1"/>
    <w:rsid w:val="00815098"/>
    <w:rsid w:val="00837379"/>
    <w:rsid w:val="00860A6C"/>
    <w:rsid w:val="00861260"/>
    <w:rsid w:val="00864706"/>
    <w:rsid w:val="00880D23"/>
    <w:rsid w:val="008818FA"/>
    <w:rsid w:val="00884FEF"/>
    <w:rsid w:val="00886376"/>
    <w:rsid w:val="00901406"/>
    <w:rsid w:val="00904515"/>
    <w:rsid w:val="009223AB"/>
    <w:rsid w:val="009525EE"/>
    <w:rsid w:val="009543CC"/>
    <w:rsid w:val="00970774"/>
    <w:rsid w:val="009A235D"/>
    <w:rsid w:val="00A612BE"/>
    <w:rsid w:val="00A630C8"/>
    <w:rsid w:val="00A659F1"/>
    <w:rsid w:val="00A74B98"/>
    <w:rsid w:val="00A8028C"/>
    <w:rsid w:val="00AC235B"/>
    <w:rsid w:val="00AC50D5"/>
    <w:rsid w:val="00AD0DC9"/>
    <w:rsid w:val="00AF153E"/>
    <w:rsid w:val="00AF2F01"/>
    <w:rsid w:val="00B02715"/>
    <w:rsid w:val="00B2133A"/>
    <w:rsid w:val="00B5281B"/>
    <w:rsid w:val="00B81074"/>
    <w:rsid w:val="00B82A40"/>
    <w:rsid w:val="00B95EED"/>
    <w:rsid w:val="00BA6B69"/>
    <w:rsid w:val="00BC39D3"/>
    <w:rsid w:val="00BC495C"/>
    <w:rsid w:val="00BD0BC9"/>
    <w:rsid w:val="00BD3165"/>
    <w:rsid w:val="00BD5EF0"/>
    <w:rsid w:val="00BD70D2"/>
    <w:rsid w:val="00BE43FB"/>
    <w:rsid w:val="00BF3287"/>
    <w:rsid w:val="00C032EC"/>
    <w:rsid w:val="00C05405"/>
    <w:rsid w:val="00C143E9"/>
    <w:rsid w:val="00C306CA"/>
    <w:rsid w:val="00C477CC"/>
    <w:rsid w:val="00C50355"/>
    <w:rsid w:val="00C54751"/>
    <w:rsid w:val="00C56FC4"/>
    <w:rsid w:val="00CB395B"/>
    <w:rsid w:val="00CB43AC"/>
    <w:rsid w:val="00CC212E"/>
    <w:rsid w:val="00CD78CF"/>
    <w:rsid w:val="00CF21B1"/>
    <w:rsid w:val="00CF646D"/>
    <w:rsid w:val="00D26D0B"/>
    <w:rsid w:val="00D311D6"/>
    <w:rsid w:val="00D60161"/>
    <w:rsid w:val="00D636D9"/>
    <w:rsid w:val="00D932C4"/>
    <w:rsid w:val="00DC7036"/>
    <w:rsid w:val="00DF0C29"/>
    <w:rsid w:val="00E07AD3"/>
    <w:rsid w:val="00E22321"/>
    <w:rsid w:val="00E25599"/>
    <w:rsid w:val="00E25966"/>
    <w:rsid w:val="00E4251D"/>
    <w:rsid w:val="00E814FC"/>
    <w:rsid w:val="00EE0D46"/>
    <w:rsid w:val="00F04BBC"/>
    <w:rsid w:val="00F06E63"/>
    <w:rsid w:val="00F36302"/>
    <w:rsid w:val="00F62F37"/>
    <w:rsid w:val="00F85A25"/>
    <w:rsid w:val="00F92716"/>
    <w:rsid w:val="00FB2BE6"/>
    <w:rsid w:val="00FC2E43"/>
    <w:rsid w:val="00FC4B9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8B3F3E-FC28-41D0-9B67-8F77B01D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F"/>
  </w:style>
  <w:style w:type="paragraph" w:styleId="Ttulo1">
    <w:name w:val="heading 1"/>
    <w:basedOn w:val="Normal"/>
    <w:next w:val="Normal"/>
    <w:link w:val="Ttulo1Car"/>
    <w:qFormat/>
    <w:rsid w:val="00CB395B"/>
    <w:pPr>
      <w:keepNext/>
      <w:spacing w:after="0" w:line="240" w:lineRule="auto"/>
      <w:jc w:val="both"/>
      <w:outlineLvl w:val="0"/>
    </w:pPr>
    <w:rPr>
      <w:rFonts w:ascii="Arial" w:eastAsia="Times New Roman" w:hAnsi="Arial" w:cs="Times New Roman"/>
      <w:b/>
      <w:bCs/>
      <w:sz w:val="20"/>
      <w:szCs w:val="20"/>
      <w:lang w:eastAsia="es-ES"/>
    </w:rPr>
  </w:style>
  <w:style w:type="paragraph" w:styleId="Ttulo2">
    <w:name w:val="heading 2"/>
    <w:basedOn w:val="Normal"/>
    <w:next w:val="Normal"/>
    <w:link w:val="Ttulo2Car"/>
    <w:uiPriority w:val="9"/>
    <w:semiHidden/>
    <w:unhideWhenUsed/>
    <w:qFormat/>
    <w:rsid w:val="000F6B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395B"/>
    <w:rPr>
      <w:color w:val="0000FF" w:themeColor="hyperlink"/>
      <w:u w:val="single"/>
    </w:rPr>
  </w:style>
  <w:style w:type="paragraph" w:styleId="Encabezado">
    <w:name w:val="header"/>
    <w:basedOn w:val="Normal"/>
    <w:link w:val="EncabezadoCar"/>
    <w:uiPriority w:val="99"/>
    <w:unhideWhenUsed/>
    <w:rsid w:val="00CB39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95B"/>
  </w:style>
  <w:style w:type="paragraph" w:styleId="Piedepgina">
    <w:name w:val="footer"/>
    <w:basedOn w:val="Normal"/>
    <w:link w:val="PiedepginaCar"/>
    <w:uiPriority w:val="99"/>
    <w:unhideWhenUsed/>
    <w:rsid w:val="00CB39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95B"/>
  </w:style>
  <w:style w:type="paragraph" w:styleId="Textodeglobo">
    <w:name w:val="Balloon Text"/>
    <w:basedOn w:val="Normal"/>
    <w:link w:val="TextodegloboCar"/>
    <w:uiPriority w:val="99"/>
    <w:semiHidden/>
    <w:unhideWhenUsed/>
    <w:rsid w:val="00CB39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395B"/>
    <w:rPr>
      <w:rFonts w:ascii="Tahoma" w:hAnsi="Tahoma" w:cs="Tahoma"/>
      <w:sz w:val="16"/>
      <w:szCs w:val="16"/>
    </w:rPr>
  </w:style>
  <w:style w:type="table" w:styleId="Tablaconcuadrcula">
    <w:name w:val="Table Grid"/>
    <w:basedOn w:val="Tablanormal"/>
    <w:uiPriority w:val="59"/>
    <w:rsid w:val="00CB3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CB395B"/>
    <w:rPr>
      <w:rFonts w:ascii="Arial" w:eastAsia="Times New Roman" w:hAnsi="Arial" w:cs="Times New Roman"/>
      <w:b/>
      <w:bCs/>
      <w:sz w:val="20"/>
      <w:szCs w:val="20"/>
      <w:lang w:eastAsia="es-ES"/>
    </w:rPr>
  </w:style>
  <w:style w:type="paragraph" w:styleId="Prrafodelista">
    <w:name w:val="List Paragraph"/>
    <w:basedOn w:val="Normal"/>
    <w:uiPriority w:val="34"/>
    <w:qFormat/>
    <w:rsid w:val="00CB395B"/>
    <w:pPr>
      <w:ind w:left="720"/>
      <w:contextualSpacing/>
    </w:pPr>
  </w:style>
  <w:style w:type="paragraph" w:styleId="Subttulo">
    <w:name w:val="Subtitle"/>
    <w:basedOn w:val="Normal"/>
    <w:link w:val="SubttuloCar"/>
    <w:qFormat/>
    <w:rsid w:val="00CB395B"/>
    <w:pPr>
      <w:spacing w:after="0" w:line="240" w:lineRule="auto"/>
      <w:jc w:val="center"/>
    </w:pPr>
    <w:rPr>
      <w:rFonts w:ascii="Arial" w:eastAsia="Times New Roman" w:hAnsi="Arial" w:cs="Arial"/>
      <w:b/>
      <w:bCs/>
      <w:sz w:val="20"/>
      <w:szCs w:val="20"/>
      <w:lang w:val="es-ES" w:eastAsia="es-ES"/>
    </w:rPr>
  </w:style>
  <w:style w:type="character" w:customStyle="1" w:styleId="SubttuloCar">
    <w:name w:val="Subtítulo Car"/>
    <w:basedOn w:val="Fuentedeprrafopredeter"/>
    <w:link w:val="Subttulo"/>
    <w:rsid w:val="00CB395B"/>
    <w:rPr>
      <w:rFonts w:ascii="Arial" w:eastAsia="Times New Roman" w:hAnsi="Arial" w:cs="Arial"/>
      <w:b/>
      <w:bCs/>
      <w:sz w:val="20"/>
      <w:szCs w:val="20"/>
      <w:lang w:val="es-ES" w:eastAsia="es-ES"/>
    </w:rPr>
  </w:style>
  <w:style w:type="character" w:styleId="Refdecomentario">
    <w:name w:val="annotation reference"/>
    <w:basedOn w:val="Fuentedeprrafopredeter"/>
    <w:uiPriority w:val="99"/>
    <w:semiHidden/>
    <w:unhideWhenUsed/>
    <w:rsid w:val="00292B00"/>
    <w:rPr>
      <w:sz w:val="16"/>
      <w:szCs w:val="16"/>
    </w:rPr>
  </w:style>
  <w:style w:type="paragraph" w:styleId="Textocomentario">
    <w:name w:val="annotation text"/>
    <w:basedOn w:val="Normal"/>
    <w:link w:val="TextocomentarioCar"/>
    <w:uiPriority w:val="99"/>
    <w:semiHidden/>
    <w:unhideWhenUsed/>
    <w:rsid w:val="00292B0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92B00"/>
    <w:rPr>
      <w:sz w:val="20"/>
      <w:szCs w:val="20"/>
    </w:rPr>
  </w:style>
  <w:style w:type="paragraph" w:styleId="Asuntodelcomentario">
    <w:name w:val="annotation subject"/>
    <w:basedOn w:val="Textocomentario"/>
    <w:next w:val="Textocomentario"/>
    <w:link w:val="AsuntodelcomentarioCar"/>
    <w:uiPriority w:val="99"/>
    <w:semiHidden/>
    <w:unhideWhenUsed/>
    <w:rsid w:val="00292B00"/>
    <w:rPr>
      <w:b/>
      <w:bCs/>
    </w:rPr>
  </w:style>
  <w:style w:type="character" w:customStyle="1" w:styleId="AsuntodelcomentarioCar">
    <w:name w:val="Asunto del comentario Car"/>
    <w:basedOn w:val="TextocomentarioCar"/>
    <w:link w:val="Asuntodelcomentario"/>
    <w:uiPriority w:val="99"/>
    <w:semiHidden/>
    <w:rsid w:val="00292B00"/>
    <w:rPr>
      <w:b/>
      <w:bCs/>
      <w:sz w:val="20"/>
      <w:szCs w:val="20"/>
    </w:rPr>
  </w:style>
  <w:style w:type="paragraph" w:styleId="Textoindependiente">
    <w:name w:val="Body Text"/>
    <w:basedOn w:val="Normal"/>
    <w:link w:val="TextoindependienteCar"/>
    <w:uiPriority w:val="99"/>
    <w:unhideWhenUsed/>
    <w:rsid w:val="00AC50D5"/>
    <w:pPr>
      <w:spacing w:after="120"/>
    </w:pPr>
    <w:rPr>
      <w:rFonts w:eastAsiaTheme="minorEastAsia"/>
      <w:lang w:eastAsia="es-PE"/>
    </w:rPr>
  </w:style>
  <w:style w:type="character" w:customStyle="1" w:styleId="TextoindependienteCar">
    <w:name w:val="Texto independiente Car"/>
    <w:basedOn w:val="Fuentedeprrafopredeter"/>
    <w:link w:val="Textoindependiente"/>
    <w:uiPriority w:val="99"/>
    <w:rsid w:val="00AC50D5"/>
    <w:rPr>
      <w:rFonts w:eastAsiaTheme="minorEastAsia"/>
      <w:lang w:eastAsia="es-PE"/>
    </w:rPr>
  </w:style>
  <w:style w:type="paragraph" w:styleId="Puesto">
    <w:name w:val="Title"/>
    <w:basedOn w:val="Normal"/>
    <w:link w:val="PuestoCar"/>
    <w:qFormat/>
    <w:rsid w:val="002171FA"/>
    <w:pPr>
      <w:spacing w:after="0" w:line="240" w:lineRule="auto"/>
      <w:jc w:val="center"/>
    </w:pPr>
    <w:rPr>
      <w:rFonts w:ascii="Arial" w:eastAsia="Times New Roman" w:hAnsi="Arial" w:cs="Times New Roman"/>
      <w:b/>
      <w:sz w:val="24"/>
      <w:szCs w:val="20"/>
      <w:lang w:eastAsia="es-ES"/>
    </w:rPr>
  </w:style>
  <w:style w:type="character" w:customStyle="1" w:styleId="PuestoCar">
    <w:name w:val="Puesto Car"/>
    <w:basedOn w:val="Fuentedeprrafopredeter"/>
    <w:link w:val="Puesto"/>
    <w:rsid w:val="002171FA"/>
    <w:rPr>
      <w:rFonts w:ascii="Arial" w:eastAsia="Times New Roman" w:hAnsi="Arial" w:cs="Times New Roman"/>
      <w:b/>
      <w:sz w:val="24"/>
      <w:szCs w:val="20"/>
      <w:lang w:eastAsia="es-ES"/>
    </w:rPr>
  </w:style>
  <w:style w:type="paragraph" w:styleId="DireccinHTML">
    <w:name w:val="HTML Address"/>
    <w:basedOn w:val="Normal"/>
    <w:link w:val="DireccinHTMLCar"/>
    <w:uiPriority w:val="99"/>
    <w:unhideWhenUsed/>
    <w:rsid w:val="00E814FC"/>
    <w:pPr>
      <w:spacing w:after="0" w:line="240" w:lineRule="auto"/>
    </w:pPr>
    <w:rPr>
      <w:rFonts w:ascii="Times New Roman" w:eastAsia="Times New Roman" w:hAnsi="Times New Roman" w:cs="Times New Roman"/>
      <w:i/>
      <w:iCs/>
      <w:sz w:val="24"/>
      <w:szCs w:val="24"/>
      <w:lang w:eastAsia="es-PE"/>
    </w:rPr>
  </w:style>
  <w:style w:type="character" w:customStyle="1" w:styleId="DireccinHTMLCar">
    <w:name w:val="Dirección HTML Car"/>
    <w:basedOn w:val="Fuentedeprrafopredeter"/>
    <w:link w:val="DireccinHTML"/>
    <w:uiPriority w:val="99"/>
    <w:rsid w:val="00E814FC"/>
    <w:rPr>
      <w:rFonts w:ascii="Times New Roman" w:eastAsia="Times New Roman" w:hAnsi="Times New Roman" w:cs="Times New Roman"/>
      <w:i/>
      <w:iCs/>
      <w:sz w:val="24"/>
      <w:szCs w:val="24"/>
      <w:lang w:eastAsia="es-PE"/>
    </w:rPr>
  </w:style>
  <w:style w:type="character" w:customStyle="1" w:styleId="jerftexto11">
    <w:name w:val="jerf_texto11"/>
    <w:basedOn w:val="Fuentedeprrafopredeter"/>
    <w:rsid w:val="00E814FC"/>
    <w:rPr>
      <w:rFonts w:ascii="Trebuchet MS" w:hAnsi="Trebuchet MS" w:hint="default"/>
      <w:i w:val="0"/>
      <w:iCs w:val="0"/>
      <w:color w:val="585B63"/>
      <w:sz w:val="18"/>
      <w:szCs w:val="18"/>
    </w:rPr>
  </w:style>
  <w:style w:type="paragraph" w:styleId="Revisin">
    <w:name w:val="Revision"/>
    <w:hidden/>
    <w:uiPriority w:val="99"/>
    <w:semiHidden/>
    <w:rsid w:val="00E814FC"/>
    <w:pPr>
      <w:spacing w:after="0" w:line="240" w:lineRule="auto"/>
    </w:pPr>
  </w:style>
  <w:style w:type="character" w:customStyle="1" w:styleId="Ttulo2Car">
    <w:name w:val="Título 2 Car"/>
    <w:basedOn w:val="Fuentedeprrafopredeter"/>
    <w:link w:val="Ttulo2"/>
    <w:uiPriority w:val="9"/>
    <w:semiHidden/>
    <w:rsid w:val="000F6B1C"/>
    <w:rPr>
      <w:rFonts w:asciiTheme="majorHAnsi" w:eastAsiaTheme="majorEastAsia" w:hAnsiTheme="majorHAnsi" w:cstheme="majorBidi"/>
      <w:b/>
      <w:bCs/>
      <w:color w:val="4F81BD" w:themeColor="accent1"/>
      <w:sz w:val="26"/>
      <w:szCs w:val="26"/>
    </w:rPr>
  </w:style>
  <w:style w:type="paragraph" w:styleId="Sangra3detindependiente">
    <w:name w:val="Body Text Indent 3"/>
    <w:basedOn w:val="Normal"/>
    <w:link w:val="Sangra3detindependienteCar"/>
    <w:uiPriority w:val="99"/>
    <w:semiHidden/>
    <w:unhideWhenUsed/>
    <w:rsid w:val="000F6B1C"/>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0F6B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mac.com/" TargetMode="External"/><Relationship Id="rId13" Type="http://schemas.openxmlformats.org/officeDocument/2006/relationships/hyperlink" Target="http://www.sbs.gob.pe/repositorioaps/0/0/jer/prin_loc_sbs/ODP.j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bs.gob.pe/repositorioaps/0/0/jer/prin_loc_sbs/ODA.jp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s.gob.p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decopi.gob.pe" TargetMode="External"/><Relationship Id="rId4" Type="http://schemas.openxmlformats.org/officeDocument/2006/relationships/settings" Target="settings.xml"/><Relationship Id="rId9" Type="http://schemas.openxmlformats.org/officeDocument/2006/relationships/hyperlink" Target="http://www.defaseg.com.pe"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03DBF-8175-4F10-A8DA-B031DF693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7894</Words>
  <Characters>43417</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Rimac Seguros</Company>
  <LinksUpToDate>false</LinksUpToDate>
  <CharactersWithSpaces>51209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Coloma</dc:creator>
  <cp:keywords/>
  <dc:description/>
  <cp:lastModifiedBy>Antonio Llamoja</cp:lastModifiedBy>
  <cp:revision>10</cp:revision>
  <dcterms:created xsi:type="dcterms:W3CDTF">2013-12-26T18:17:00Z</dcterms:created>
  <dcterms:modified xsi:type="dcterms:W3CDTF">2017-02-13T17:51:00Z</dcterms:modified>
</cp:coreProperties>
</file>