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EFD" w:rsidRDefault="00435EFD">
      <w:pPr>
        <w:pStyle w:val="Ttulo1"/>
        <w:spacing w:line="300" w:lineRule="exact"/>
        <w:jc w:val="both"/>
        <w:rPr>
          <w:rFonts w:cs="Arial"/>
          <w:sz w:val="24"/>
        </w:rPr>
      </w:pPr>
    </w:p>
    <w:p w:rsidR="00CC0F38" w:rsidRDefault="006A1BC1">
      <w:pPr>
        <w:pStyle w:val="Ttulo1"/>
        <w:spacing w:line="300" w:lineRule="exact"/>
        <w:jc w:val="both"/>
        <w:rPr>
          <w:rFonts w:cs="Arial"/>
          <w:sz w:val="24"/>
        </w:rPr>
      </w:pPr>
      <w:r>
        <w:rPr>
          <w:rFonts w:cs="Arial"/>
          <w:sz w:val="24"/>
        </w:rPr>
        <w:t>VEHA07</w:t>
      </w:r>
    </w:p>
    <w:p w:rsidR="00CC0F38" w:rsidRDefault="00CC0F38">
      <w:pPr>
        <w:pStyle w:val="Ttulo1"/>
        <w:spacing w:line="300" w:lineRule="exact"/>
        <w:jc w:val="both"/>
        <w:rPr>
          <w:rFonts w:cs="Arial"/>
          <w:sz w:val="24"/>
        </w:rPr>
      </w:pPr>
    </w:p>
    <w:p w:rsidR="00045D27" w:rsidRPr="00045D27" w:rsidRDefault="00045D27" w:rsidP="00045D27"/>
    <w:p w:rsidR="00CC0F38" w:rsidRDefault="00CC0F38">
      <w:pPr>
        <w:pStyle w:val="Ttulo1"/>
        <w:spacing w:line="300" w:lineRule="exact"/>
        <w:jc w:val="center"/>
        <w:rPr>
          <w:rFonts w:cs="Arial"/>
          <w:sz w:val="24"/>
        </w:rPr>
      </w:pPr>
      <w:r>
        <w:rPr>
          <w:rFonts w:cs="Arial"/>
          <w:sz w:val="24"/>
        </w:rPr>
        <w:t xml:space="preserve">TALLERES </w:t>
      </w:r>
      <w:r w:rsidR="00CA6963">
        <w:rPr>
          <w:rFonts w:cs="Arial"/>
          <w:sz w:val="24"/>
        </w:rPr>
        <w:t>ESPECIALE</w:t>
      </w:r>
      <w:r w:rsidR="000917E2">
        <w:rPr>
          <w:rFonts w:cs="Arial"/>
          <w:sz w:val="24"/>
        </w:rPr>
        <w:t>S</w:t>
      </w:r>
    </w:p>
    <w:p w:rsidR="00CC0F38" w:rsidRDefault="00CC0F38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:rsidR="00A93BC9" w:rsidRDefault="00A93BC9" w:rsidP="00A93BC9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0A3CC0" w:rsidRPr="000D0563" w:rsidRDefault="000A3CC0" w:rsidP="00A93BC9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A93BC9" w:rsidRPr="000D0563" w:rsidRDefault="00A93BC9" w:rsidP="00A93BC9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A93BC9" w:rsidRPr="000D0563" w:rsidRDefault="00A93BC9" w:rsidP="00A93BC9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:rsidR="00A93BC9" w:rsidRPr="000D0563" w:rsidRDefault="00A93BC9" w:rsidP="00A93BC9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A93BC9" w:rsidRPr="000D0563" w:rsidRDefault="00A93BC9" w:rsidP="00A93BC9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</w:t>
      </w:r>
      <w:r w:rsidR="003F2F7C">
        <w:rPr>
          <w:rFonts w:ascii="Arial" w:hAnsi="Arial" w:cs="Arial"/>
          <w:b w:val="0"/>
          <w:bCs/>
          <w:sz w:val="24"/>
          <w:szCs w:val="24"/>
        </w:rPr>
        <w:t xml:space="preserve"> </w:t>
      </w:r>
      <w:hyperlink r:id="rId5" w:history="1">
        <w:r w:rsidR="009337B2" w:rsidRPr="00F63DC2">
          <w:rPr>
            <w:rStyle w:val="Hipervnculo"/>
            <w:rFonts w:ascii="Arial" w:hAnsi="Arial" w:cs="Arial"/>
            <w:b w:val="0"/>
            <w:bCs/>
            <w:sz w:val="24"/>
            <w:szCs w:val="24"/>
          </w:rPr>
          <w:t>www.rimac.com.pe</w:t>
        </w:r>
      </w:hyperlink>
      <w:r w:rsidR="009337B2">
        <w:rPr>
          <w:rFonts w:ascii="Arial" w:hAnsi="Arial" w:cs="Arial"/>
          <w:b w:val="0"/>
          <w:bCs/>
          <w:sz w:val="24"/>
          <w:szCs w:val="24"/>
        </w:rPr>
        <w:t>.</w:t>
      </w:r>
    </w:p>
    <w:p w:rsidR="004D7359" w:rsidRDefault="004D7359">
      <w:pPr>
        <w:rPr>
          <w:rFonts w:ascii="Arial" w:hAnsi="Arial" w:cs="Arial"/>
          <w:color w:val="000000"/>
          <w:sz w:val="24"/>
          <w:szCs w:val="22"/>
        </w:rPr>
      </w:pPr>
    </w:p>
    <w:p w:rsidR="004D7359" w:rsidRDefault="004D7359">
      <w:pPr>
        <w:rPr>
          <w:rFonts w:ascii="Arial" w:hAnsi="Arial" w:cs="Arial"/>
          <w:color w:val="000000"/>
          <w:sz w:val="24"/>
          <w:szCs w:val="22"/>
        </w:rPr>
      </w:pPr>
    </w:p>
    <w:p w:rsidR="004D7359" w:rsidRPr="004D7359" w:rsidRDefault="00045D27" w:rsidP="004D7359">
      <w:pPr>
        <w:jc w:val="center"/>
        <w:rPr>
          <w:rFonts w:ascii="Arial" w:hAnsi="Arial" w:cs="Arial"/>
          <w:b/>
          <w:color w:val="000000"/>
          <w:sz w:val="24"/>
          <w:szCs w:val="22"/>
        </w:rPr>
      </w:pPr>
      <w:r>
        <w:rPr>
          <w:rFonts w:ascii="Arial" w:hAnsi="Arial" w:cs="Arial"/>
          <w:b/>
          <w:color w:val="000000"/>
          <w:sz w:val="24"/>
          <w:szCs w:val="22"/>
        </w:rPr>
        <w:t>RELACIÓ</w:t>
      </w:r>
      <w:r w:rsidR="004D7359">
        <w:rPr>
          <w:rFonts w:ascii="Arial" w:hAnsi="Arial" w:cs="Arial"/>
          <w:b/>
          <w:color w:val="000000"/>
          <w:sz w:val="24"/>
          <w:szCs w:val="22"/>
        </w:rPr>
        <w:t xml:space="preserve">N DE </w:t>
      </w:r>
      <w:r w:rsidR="004D7359" w:rsidRPr="004D7359">
        <w:rPr>
          <w:rFonts w:ascii="Arial" w:hAnsi="Arial" w:cs="Arial"/>
          <w:b/>
          <w:color w:val="000000"/>
          <w:sz w:val="24"/>
          <w:szCs w:val="22"/>
        </w:rPr>
        <w:t xml:space="preserve">TALLERES </w:t>
      </w:r>
      <w:r w:rsidR="004D1DDD">
        <w:rPr>
          <w:rFonts w:ascii="Arial" w:hAnsi="Arial" w:cs="Arial"/>
          <w:b/>
          <w:color w:val="000000"/>
          <w:sz w:val="24"/>
          <w:szCs w:val="22"/>
        </w:rPr>
        <w:t>AFILIADO</w:t>
      </w:r>
      <w:r w:rsidR="008D616C">
        <w:rPr>
          <w:rFonts w:ascii="Arial" w:hAnsi="Arial" w:cs="Arial"/>
          <w:b/>
          <w:color w:val="000000"/>
          <w:sz w:val="24"/>
          <w:szCs w:val="22"/>
        </w:rPr>
        <w:t>S</w:t>
      </w:r>
    </w:p>
    <w:p w:rsidR="00CC0F38" w:rsidRDefault="00CC0F38">
      <w:pPr>
        <w:rPr>
          <w:rFonts w:ascii="Arial" w:hAnsi="Arial" w:cs="Arial"/>
          <w:color w:val="000000"/>
          <w:sz w:val="24"/>
          <w:szCs w:val="22"/>
        </w:rPr>
      </w:pPr>
    </w:p>
    <w:p w:rsidR="00A66489" w:rsidRDefault="00A66489">
      <w:pPr>
        <w:rPr>
          <w:rFonts w:ascii="Arial" w:hAnsi="Arial" w:cs="Arial"/>
          <w:color w:val="000000"/>
          <w:sz w:val="24"/>
          <w:szCs w:val="22"/>
        </w:rPr>
      </w:pPr>
    </w:p>
    <w:p w:rsidR="004C1C23" w:rsidRDefault="004C1C23" w:rsidP="005C4B56">
      <w:pPr>
        <w:pStyle w:val="Ttulo4"/>
        <w:rPr>
          <w:sz w:val="24"/>
          <w:szCs w:val="24"/>
          <w:lang w:val="es-ES" w:eastAsia="ar-SA"/>
        </w:rPr>
        <w:sectPr w:rsidR="004C1C23" w:rsidSect="00A93BC9">
          <w:type w:val="continuous"/>
          <w:pgSz w:w="11907" w:h="16840" w:code="9"/>
          <w:pgMar w:top="1418" w:right="1417" w:bottom="1417" w:left="1417" w:header="709" w:footer="709" w:gutter="0"/>
          <w:cols w:space="720"/>
          <w:docGrid w:linePitch="272"/>
        </w:sectPr>
      </w:pPr>
    </w:p>
    <w:tbl>
      <w:tblPr>
        <w:tblW w:w="988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9"/>
        <w:gridCol w:w="4201"/>
        <w:gridCol w:w="2651"/>
      </w:tblGrid>
      <w:tr w:rsidR="00917B8C" w:rsidRPr="00917B8C" w:rsidTr="00AB1439">
        <w:trPr>
          <w:trHeight w:val="372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F95541" w:rsidRDefault="00917B8C" w:rsidP="00917B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</w:pPr>
            <w:r w:rsidRPr="00F95541"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  <w:t>TALLER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F95541" w:rsidRDefault="00917B8C" w:rsidP="00917B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</w:pPr>
            <w:r w:rsidRPr="00F95541"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  <w:t>DIRECCIÓN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F95541" w:rsidRDefault="00917B8C" w:rsidP="00917B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</w:pPr>
            <w:r w:rsidRPr="00F95541"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  <w:t>TELÉFONO</w:t>
            </w:r>
          </w:p>
        </w:tc>
      </w:tr>
      <w:tr w:rsidR="00917B8C" w:rsidRPr="00917B8C" w:rsidTr="00AB1439">
        <w:trPr>
          <w:trHeight w:val="372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340CCD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Ales</w:t>
            </w:r>
            <w:r w:rsidR="008E4DA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e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Av. La Marina 3140, San Miguel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617-3939</w:t>
            </w:r>
          </w:p>
        </w:tc>
      </w:tr>
      <w:tr w:rsidR="00917B8C" w:rsidRPr="00917B8C" w:rsidTr="00AB1439">
        <w:trPr>
          <w:trHeight w:val="372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Autoservicio Argas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 xml:space="preserve">Av. Calca 267 </w:t>
            </w:r>
            <w:proofErr w:type="spellStart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Coop</w:t>
            </w:r>
            <w:proofErr w:type="spellEnd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. 27 de Abril, Ate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C51AE6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917B8C" w:rsidRPr="00917B8C" w:rsidTr="00AB1439">
        <w:trPr>
          <w:trHeight w:val="372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Mega Autos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Av. Industrial 3300, Independencia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C51AE6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715-0470</w:t>
            </w:r>
          </w:p>
        </w:tc>
      </w:tr>
      <w:tr w:rsidR="00917B8C" w:rsidRPr="00917B8C" w:rsidTr="00AB1439">
        <w:trPr>
          <w:trHeight w:val="372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Nova Glass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 xml:space="preserve">Cl. José Manuel </w:t>
            </w:r>
            <w:proofErr w:type="spellStart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Iturregui</w:t>
            </w:r>
            <w:proofErr w:type="spellEnd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 xml:space="preserve"> 950, Surquillo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C51AE6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  <w:tr w:rsidR="00917B8C" w:rsidRPr="00917B8C" w:rsidTr="00AB1439">
        <w:trPr>
          <w:trHeight w:val="464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690E05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TK</w:t>
            </w:r>
            <w:r w:rsidR="00783D58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 xml:space="preserve"> Service S.</w:t>
            </w:r>
            <w:r w:rsidR="00AA66BB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</w:t>
            </w:r>
            <w:r w:rsidR="00D6246E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 xml:space="preserve">Av. </w:t>
            </w:r>
            <w:r w:rsidR="00402FF4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Guardia Peruana 1179, Chorrillo</w:t>
            </w:r>
            <w:r w:rsidR="009D5C9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s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C51AE6" w:rsidP="00C51AE6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64569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252-7191 / 987655647 / 998145442 / 994090777 / 999887631</w:t>
            </w:r>
          </w:p>
        </w:tc>
      </w:tr>
      <w:tr w:rsidR="00AB1439" w:rsidRPr="00917B8C" w:rsidTr="00AB1439">
        <w:trPr>
          <w:trHeight w:val="464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439" w:rsidRDefault="00AB1439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LM Motors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439" w:rsidRPr="00917B8C" w:rsidRDefault="00AB1439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AB1439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Av. Santiago de Surco 3866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, Surco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439" w:rsidRPr="00AB1439" w:rsidRDefault="00AB1439" w:rsidP="00C51AE6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B1439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449-2906</w:t>
            </w:r>
          </w:p>
        </w:tc>
      </w:tr>
    </w:tbl>
    <w:p w:rsidR="004C1C23" w:rsidRPr="005C4B56" w:rsidRDefault="004C1C23" w:rsidP="004D735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C1C23" w:rsidRPr="005C4B56" w:rsidSect="00430463">
      <w:type w:val="continuous"/>
      <w:pgSz w:w="11907" w:h="16840" w:code="9"/>
      <w:pgMar w:top="2268" w:right="1417" w:bottom="1417" w:left="1417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12E638C2"/>
    <w:multiLevelType w:val="hybridMultilevel"/>
    <w:tmpl w:val="192E631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56"/>
    <w:rsid w:val="00045D27"/>
    <w:rsid w:val="000917E2"/>
    <w:rsid w:val="000A3CC0"/>
    <w:rsid w:val="00221C48"/>
    <w:rsid w:val="0030302E"/>
    <w:rsid w:val="0033636F"/>
    <w:rsid w:val="00340CCD"/>
    <w:rsid w:val="003F2F7C"/>
    <w:rsid w:val="00402FF4"/>
    <w:rsid w:val="00430463"/>
    <w:rsid w:val="00435EFD"/>
    <w:rsid w:val="00470FB4"/>
    <w:rsid w:val="00474AB6"/>
    <w:rsid w:val="0049253C"/>
    <w:rsid w:val="004C1C23"/>
    <w:rsid w:val="004C58C8"/>
    <w:rsid w:val="004D1DDD"/>
    <w:rsid w:val="004D7359"/>
    <w:rsid w:val="005B3D34"/>
    <w:rsid w:val="005C4B56"/>
    <w:rsid w:val="006671BE"/>
    <w:rsid w:val="00690E05"/>
    <w:rsid w:val="006A1BC1"/>
    <w:rsid w:val="00706CB5"/>
    <w:rsid w:val="007337FF"/>
    <w:rsid w:val="00783D58"/>
    <w:rsid w:val="00795686"/>
    <w:rsid w:val="00850666"/>
    <w:rsid w:val="008D616C"/>
    <w:rsid w:val="008E4DAC"/>
    <w:rsid w:val="00917B8C"/>
    <w:rsid w:val="009337B2"/>
    <w:rsid w:val="009D5C9C"/>
    <w:rsid w:val="00A06007"/>
    <w:rsid w:val="00A114A9"/>
    <w:rsid w:val="00A40355"/>
    <w:rsid w:val="00A66489"/>
    <w:rsid w:val="00A80288"/>
    <w:rsid w:val="00A93BC9"/>
    <w:rsid w:val="00AA66BB"/>
    <w:rsid w:val="00AB1439"/>
    <w:rsid w:val="00B370A4"/>
    <w:rsid w:val="00C51AE6"/>
    <w:rsid w:val="00C85495"/>
    <w:rsid w:val="00CA6963"/>
    <w:rsid w:val="00CC0F38"/>
    <w:rsid w:val="00D4376E"/>
    <w:rsid w:val="00D6246E"/>
    <w:rsid w:val="00DB1D58"/>
    <w:rsid w:val="00EA370C"/>
    <w:rsid w:val="00EA3C51"/>
    <w:rsid w:val="00ED4BEA"/>
    <w:rsid w:val="00F27DC9"/>
    <w:rsid w:val="00F61A5D"/>
    <w:rsid w:val="00F9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679B91-A33E-44F8-990F-5E25B065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463"/>
    <w:rPr>
      <w:lang w:val="es-ES" w:eastAsia="es-ES"/>
    </w:rPr>
  </w:style>
  <w:style w:type="paragraph" w:styleId="Ttulo1">
    <w:name w:val="heading 1"/>
    <w:basedOn w:val="Normal"/>
    <w:next w:val="Normal"/>
    <w:qFormat/>
    <w:rsid w:val="00430463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430463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430463"/>
    <w:pPr>
      <w:keepNext/>
      <w:outlineLvl w:val="3"/>
    </w:pPr>
    <w:rPr>
      <w:rFonts w:ascii="Arial" w:hAnsi="Arial"/>
      <w:b/>
      <w:sz w:val="1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semiHidden/>
    <w:rsid w:val="0043046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table" w:styleId="Tablaconcuadrcula">
    <w:name w:val="Table Grid"/>
    <w:basedOn w:val="Tablanormal"/>
    <w:uiPriority w:val="59"/>
    <w:rsid w:val="004D7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8549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495"/>
    <w:rPr>
      <w:rFonts w:ascii="Segoe UI" w:hAnsi="Segoe UI" w:cs="Segoe UI"/>
      <w:sz w:val="18"/>
      <w:szCs w:val="1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9337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ac.com.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VEH181 TALLERES PREFERENCIALES</vt:lpstr>
    </vt:vector>
  </TitlesOfParts>
  <Company>Rimac Internacional Cia. Seg.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VEH181 TALLERES PREFERENCIALES</dc:title>
  <dc:subject/>
  <dc:creator>Sistemas</dc:creator>
  <cp:keywords/>
  <dc:description/>
  <cp:lastModifiedBy>Juan Davalos Romani</cp:lastModifiedBy>
  <cp:revision>33</cp:revision>
  <cp:lastPrinted>2016-05-10T18:06:00Z</cp:lastPrinted>
  <dcterms:created xsi:type="dcterms:W3CDTF">2016-05-10T17:09:00Z</dcterms:created>
  <dcterms:modified xsi:type="dcterms:W3CDTF">2019-07-30T19:43:00Z</dcterms:modified>
</cp:coreProperties>
</file>